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2"/>
        <w:gridCol w:w="4836"/>
      </w:tblGrid>
      <w:tr w:rsidR="00B845C7" w14:paraId="09C929F8" w14:textId="77777777" w:rsidTr="003A611F">
        <w:trPr>
          <w:cantSplit/>
          <w:jc w:val="center"/>
        </w:trPr>
        <w:tc>
          <w:tcPr>
            <w:tcW w:w="4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82D32" w14:textId="77777777" w:rsidR="00B845C7" w:rsidRDefault="00B845C7">
            <w:pPr>
              <w:pStyle w:val="EmptyLine"/>
              <w:rPr>
                <w:rFonts w:ascii="Imago" w:hAnsi="Imago"/>
                <w:sz w:val="22"/>
                <w:szCs w:val="22"/>
              </w:rPr>
            </w:pPr>
            <w:bookmarkStart w:id="0" w:name="ToSpacer"/>
            <w:bookmarkStart w:id="1" w:name="_GoBack"/>
          </w:p>
        </w:tc>
        <w:tc>
          <w:tcPr>
            <w:tcW w:w="48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A8910" w14:textId="77777777" w:rsidR="00B845C7" w:rsidRDefault="00B845C7">
            <w:pPr>
              <w:pStyle w:val="EmptyLine"/>
              <w:rPr>
                <w:rFonts w:ascii="Imago" w:hAnsi="Imago"/>
                <w:sz w:val="22"/>
                <w:szCs w:val="22"/>
              </w:rPr>
            </w:pPr>
          </w:p>
        </w:tc>
      </w:tr>
      <w:tr w:rsidR="00B845C7" w14:paraId="151C39BC" w14:textId="77777777" w:rsidTr="003A611F">
        <w:trPr>
          <w:cantSplit/>
          <w:trHeight w:hRule="exact" w:val="1671"/>
          <w:jc w:val="center"/>
        </w:trPr>
        <w:tc>
          <w:tcPr>
            <w:tcW w:w="4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CC04" w14:textId="187CFC3B" w:rsidR="00B845C7" w:rsidRDefault="00B845C7" w:rsidP="00E64397">
            <w:pPr>
              <w:autoSpaceDE w:val="0"/>
              <w:spacing w:line="240" w:lineRule="auto"/>
            </w:pPr>
            <w:bookmarkStart w:id="2" w:name="To"/>
            <w:bookmarkEnd w:id="0"/>
            <w:bookmarkEnd w:id="1"/>
          </w:p>
        </w:tc>
        <w:tc>
          <w:tcPr>
            <w:tcW w:w="48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E5C6B" w14:textId="77777777" w:rsidR="00B845C7" w:rsidRDefault="00B845C7"/>
        </w:tc>
      </w:tr>
      <w:bookmarkEnd w:id="2"/>
      <w:tr w:rsidR="00B845C7" w14:paraId="79F0E662" w14:textId="77777777" w:rsidTr="003A611F">
        <w:trPr>
          <w:cantSplit/>
          <w:trHeight w:val="8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91FF" w14:textId="77777777" w:rsidR="00B845C7" w:rsidRDefault="002F5241">
            <w:pPr>
              <w:pStyle w:val="EmptyLine"/>
              <w:rPr>
                <w:rFonts w:ascii="Imago" w:hAnsi="Imago"/>
                <w:sz w:val="22"/>
                <w:szCs w:val="22"/>
              </w:rPr>
            </w:pPr>
            <w:r>
              <w:rPr>
                <w:rFonts w:ascii="Imago" w:hAnsi="Imago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B845C7" w14:paraId="41F31BE9" w14:textId="77777777" w:rsidTr="003A611F">
        <w:trPr>
          <w:cantSplit/>
          <w:trHeight w:hRule="exact" w:val="447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3C75" w14:textId="5EB75F6D" w:rsidR="00B845C7" w:rsidRDefault="001D52C9" w:rsidP="00597D64">
            <w:bookmarkStart w:id="3" w:name="Date"/>
            <w:proofErr w:type="spellStart"/>
            <w:r>
              <w:rPr>
                <w:rFonts w:ascii="Imago" w:hAnsi="Imago"/>
                <w:sz w:val="22"/>
                <w:szCs w:val="22"/>
              </w:rPr>
              <w:t>Sant</w:t>
            </w:r>
            <w:proofErr w:type="spellEnd"/>
            <w:r>
              <w:rPr>
                <w:rFonts w:ascii="Imago" w:hAnsi="Imag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Imago" w:hAnsi="Imago"/>
                <w:sz w:val="22"/>
                <w:szCs w:val="22"/>
              </w:rPr>
              <w:t>Cugat</w:t>
            </w:r>
            <w:proofErr w:type="spellEnd"/>
            <w:r>
              <w:rPr>
                <w:rFonts w:ascii="Imago" w:hAnsi="Imago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Imago" w:hAnsi="Imago"/>
                <w:sz w:val="22"/>
                <w:szCs w:val="22"/>
              </w:rPr>
              <w:t>Vallès</w:t>
            </w:r>
            <w:proofErr w:type="spellEnd"/>
            <w:r>
              <w:rPr>
                <w:rFonts w:ascii="Imago" w:hAnsi="Imago"/>
                <w:sz w:val="22"/>
                <w:szCs w:val="22"/>
              </w:rPr>
              <w:t xml:space="preserve">, </w:t>
            </w:r>
            <w:r w:rsidR="00DC1C89" w:rsidRPr="0003404E">
              <w:rPr>
                <w:rFonts w:ascii="Imago" w:hAnsi="Imago"/>
                <w:sz w:val="22"/>
                <w:szCs w:val="22"/>
              </w:rPr>
              <w:t>mayo</w:t>
            </w:r>
            <w:r>
              <w:rPr>
                <w:rFonts w:ascii="Imago" w:hAnsi="Imago"/>
                <w:sz w:val="22"/>
                <w:szCs w:val="22"/>
              </w:rPr>
              <w:t xml:space="preserve"> de 2018</w:t>
            </w:r>
          </w:p>
        </w:tc>
      </w:tr>
      <w:tr w:rsidR="00B845C7" w:rsidRPr="001D52C9" w14:paraId="7AF926DC" w14:textId="77777777" w:rsidTr="003A611F">
        <w:trPr>
          <w:cantSplit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9775" w14:textId="5407A953" w:rsidR="00B845C7" w:rsidRPr="001D52C9" w:rsidRDefault="00BB38FB">
            <w:pPr>
              <w:pStyle w:val="Subject"/>
              <w:rPr>
                <w:rFonts w:ascii="Imago" w:hAnsi="Imago"/>
                <w:sz w:val="22"/>
                <w:szCs w:val="22"/>
              </w:rPr>
            </w:pPr>
            <w:bookmarkStart w:id="4" w:name="Ref"/>
            <w:bookmarkEnd w:id="3"/>
            <w:r w:rsidRPr="001D52C9">
              <w:rPr>
                <w:rFonts w:ascii="Imago" w:hAnsi="Imago"/>
                <w:sz w:val="22"/>
                <w:szCs w:val="22"/>
              </w:rPr>
              <w:t xml:space="preserve">Información importante sobre determinados lotes de las tiras reactivas </w:t>
            </w:r>
            <w:proofErr w:type="spellStart"/>
            <w:r w:rsidRPr="001D52C9">
              <w:rPr>
                <w:rFonts w:ascii="Imago" w:hAnsi="Imago"/>
                <w:sz w:val="22"/>
                <w:szCs w:val="22"/>
              </w:rPr>
              <w:t>Accu-Chek</w:t>
            </w:r>
            <w:proofErr w:type="spellEnd"/>
            <w:r w:rsidRPr="001D52C9">
              <w:rPr>
                <w:rFonts w:ascii="Imago" w:hAnsi="Imago"/>
                <w:sz w:val="22"/>
                <w:szCs w:val="22"/>
                <w:vertAlign w:val="superscript"/>
              </w:rPr>
              <w:t>®</w:t>
            </w:r>
            <w:r w:rsidRPr="001D52C9">
              <w:rPr>
                <w:rFonts w:ascii="Imago" w:hAnsi="Imago"/>
                <w:sz w:val="22"/>
                <w:szCs w:val="22"/>
              </w:rPr>
              <w:t xml:space="preserve"> Aviva </w:t>
            </w:r>
            <w:r w:rsidR="001D52C9" w:rsidRPr="001D52C9">
              <w:rPr>
                <w:rFonts w:ascii="Imago" w:hAnsi="Imago"/>
                <w:sz w:val="22"/>
                <w:szCs w:val="22"/>
              </w:rPr>
              <w:t xml:space="preserve">y </w:t>
            </w:r>
            <w:proofErr w:type="spellStart"/>
            <w:r w:rsidR="001D52C9" w:rsidRPr="001D52C9">
              <w:rPr>
                <w:rFonts w:ascii="Imago" w:hAnsi="Imago"/>
                <w:sz w:val="22"/>
                <w:szCs w:val="22"/>
              </w:rPr>
              <w:t>Accu-Chek</w:t>
            </w:r>
            <w:proofErr w:type="spellEnd"/>
            <w:r w:rsidR="001D52C9" w:rsidRPr="001D52C9">
              <w:rPr>
                <w:rFonts w:ascii="Imago" w:hAnsi="Imago"/>
                <w:sz w:val="22"/>
                <w:szCs w:val="22"/>
              </w:rPr>
              <w:t xml:space="preserve"> </w:t>
            </w:r>
            <w:proofErr w:type="spellStart"/>
            <w:r w:rsidR="001D52C9" w:rsidRPr="001D52C9">
              <w:rPr>
                <w:rFonts w:ascii="Imago" w:hAnsi="Imago"/>
                <w:sz w:val="22"/>
                <w:szCs w:val="22"/>
              </w:rPr>
              <w:t>Performa</w:t>
            </w:r>
            <w:proofErr w:type="spellEnd"/>
            <w:r w:rsidR="001D52C9" w:rsidRPr="001D52C9">
              <w:rPr>
                <w:rFonts w:ascii="Imago" w:hAnsi="Imago"/>
                <w:sz w:val="22"/>
                <w:szCs w:val="22"/>
              </w:rPr>
              <w:t xml:space="preserve"> </w:t>
            </w:r>
            <w:r w:rsidRPr="001D52C9">
              <w:rPr>
                <w:rFonts w:ascii="Imago" w:hAnsi="Imago"/>
                <w:sz w:val="22"/>
                <w:szCs w:val="22"/>
              </w:rPr>
              <w:t xml:space="preserve">que </w:t>
            </w:r>
            <w:r w:rsidR="001D52C9" w:rsidRPr="001D52C9">
              <w:rPr>
                <w:rFonts w:ascii="Imago" w:hAnsi="Imago"/>
                <w:sz w:val="22"/>
                <w:szCs w:val="22"/>
              </w:rPr>
              <w:t xml:space="preserve">pueden generar </w:t>
            </w:r>
            <w:r w:rsidRPr="001D52C9">
              <w:rPr>
                <w:rFonts w:ascii="Imago" w:hAnsi="Imago"/>
                <w:sz w:val="22"/>
                <w:szCs w:val="22"/>
              </w:rPr>
              <w:t xml:space="preserve">un número mayor de errores </w:t>
            </w:r>
            <w:r w:rsidR="003320DE" w:rsidRPr="003320DE">
              <w:rPr>
                <w:rFonts w:ascii="Imago" w:hAnsi="Imago"/>
                <w:sz w:val="22"/>
                <w:szCs w:val="22"/>
              </w:rPr>
              <w:t xml:space="preserve">tras la inserción de la tira o la obtención de resultados sesgados </w:t>
            </w:r>
          </w:p>
        </w:tc>
      </w:tr>
      <w:bookmarkEnd w:id="4"/>
      <w:tr w:rsidR="00B845C7" w14:paraId="27F397EC" w14:textId="77777777" w:rsidTr="003A611F">
        <w:trPr>
          <w:cantSplit/>
          <w:trHeight w:hRule="exact" w:val="26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D170" w14:textId="77777777" w:rsidR="00B845C7" w:rsidRPr="001D52C9" w:rsidRDefault="00B845C7">
            <w:pPr>
              <w:pStyle w:val="EmptyLine"/>
              <w:rPr>
                <w:rFonts w:ascii="Imago" w:hAnsi="Imago"/>
                <w:sz w:val="22"/>
                <w:szCs w:val="22"/>
              </w:rPr>
            </w:pPr>
          </w:p>
        </w:tc>
      </w:tr>
    </w:tbl>
    <w:p w14:paraId="4717F13B" w14:textId="7CF4DB76" w:rsidR="00B845C7" w:rsidRPr="009F433A" w:rsidRDefault="00BB38FB">
      <w:bookmarkStart w:id="5" w:name="Salutation"/>
      <w:bookmarkEnd w:id="5"/>
      <w:r w:rsidRPr="00DC1C89">
        <w:rPr>
          <w:rFonts w:ascii="Imago" w:hAnsi="Imago"/>
          <w:sz w:val="22"/>
          <w:szCs w:val="22"/>
        </w:rPr>
        <w:t xml:space="preserve">Apreciado </w:t>
      </w:r>
      <w:r w:rsidR="001D52C9" w:rsidRPr="00DC1C89">
        <w:rPr>
          <w:rFonts w:ascii="Imago" w:hAnsi="Imago"/>
          <w:sz w:val="22"/>
          <w:szCs w:val="22"/>
        </w:rPr>
        <w:t>cliente:</w:t>
      </w:r>
    </w:p>
    <w:p w14:paraId="7C8E3C9F" w14:textId="77777777" w:rsidR="00B845C7" w:rsidRPr="00AE49A3" w:rsidRDefault="00B845C7">
      <w:pPr>
        <w:jc w:val="both"/>
        <w:rPr>
          <w:rFonts w:ascii="Imago" w:hAnsi="Imago"/>
          <w:sz w:val="22"/>
          <w:szCs w:val="22"/>
        </w:rPr>
      </w:pPr>
    </w:p>
    <w:p w14:paraId="3B77D4B6" w14:textId="670BCE5D" w:rsidR="00B056BF" w:rsidRPr="00AE49A3" w:rsidRDefault="00C22B5B" w:rsidP="00B056BF">
      <w:pPr>
        <w:widowControl/>
        <w:spacing w:line="240" w:lineRule="auto"/>
        <w:jc w:val="both"/>
        <w:rPr>
          <w:rFonts w:ascii="Imago" w:hAnsi="Imago"/>
          <w:sz w:val="22"/>
          <w:szCs w:val="22"/>
        </w:rPr>
      </w:pPr>
      <w:r w:rsidRPr="00AE49A3">
        <w:rPr>
          <w:rFonts w:ascii="Imago" w:hAnsi="Imago"/>
          <w:sz w:val="22"/>
          <w:szCs w:val="22"/>
        </w:rPr>
        <w:t xml:space="preserve">En Roche Diabetes </w:t>
      </w:r>
      <w:proofErr w:type="spellStart"/>
      <w:r w:rsidRPr="00AE49A3">
        <w:rPr>
          <w:rFonts w:ascii="Imago" w:hAnsi="Imago"/>
          <w:sz w:val="22"/>
          <w:szCs w:val="22"/>
        </w:rPr>
        <w:t>Care</w:t>
      </w:r>
      <w:proofErr w:type="spellEnd"/>
      <w:r w:rsidRPr="00AE49A3">
        <w:rPr>
          <w:rFonts w:ascii="Imago" w:hAnsi="Imago"/>
          <w:sz w:val="22"/>
          <w:szCs w:val="22"/>
        </w:rPr>
        <w:t xml:space="preserve"> </w:t>
      </w:r>
      <w:r w:rsidR="001D52C9" w:rsidRPr="00AE49A3">
        <w:rPr>
          <w:rFonts w:ascii="Imago" w:hAnsi="Imago"/>
          <w:sz w:val="22"/>
          <w:szCs w:val="22"/>
        </w:rPr>
        <w:t xml:space="preserve">mantenemos nuestros productos en los máximos estándares de calidad </w:t>
      </w:r>
      <w:r w:rsidRPr="00AE49A3">
        <w:rPr>
          <w:rFonts w:ascii="Imago" w:hAnsi="Imago"/>
          <w:sz w:val="22"/>
          <w:szCs w:val="22"/>
        </w:rPr>
        <w:t>y tenemos el compromiso de</w:t>
      </w:r>
      <w:r w:rsidR="001D52C9" w:rsidRPr="00AE49A3">
        <w:rPr>
          <w:rFonts w:ascii="Imago" w:hAnsi="Imago"/>
          <w:sz w:val="22"/>
          <w:szCs w:val="22"/>
        </w:rPr>
        <w:t xml:space="preserve"> </w:t>
      </w:r>
      <w:r w:rsidRPr="00AE49A3">
        <w:rPr>
          <w:rFonts w:ascii="Imago" w:hAnsi="Imago"/>
          <w:sz w:val="22"/>
          <w:szCs w:val="22"/>
        </w:rPr>
        <w:t xml:space="preserve">comunicar cualquier problema que afecte a su funcionamiento. Por ello, queremos informarle hoy de un problema que podría presentarse en determinados lotes de tiras reactivas </w:t>
      </w:r>
      <w:proofErr w:type="spellStart"/>
      <w:r w:rsidRPr="00AE49A3">
        <w:rPr>
          <w:rFonts w:ascii="Imago" w:hAnsi="Imago"/>
          <w:sz w:val="22"/>
          <w:szCs w:val="22"/>
        </w:rPr>
        <w:t>Accu-Chek</w:t>
      </w:r>
      <w:proofErr w:type="spellEnd"/>
      <w:r w:rsidRPr="00AE49A3">
        <w:rPr>
          <w:rFonts w:ascii="Imago" w:hAnsi="Imago"/>
          <w:sz w:val="22"/>
          <w:szCs w:val="22"/>
        </w:rPr>
        <w:t xml:space="preserve"> Aviva</w:t>
      </w:r>
      <w:r w:rsidR="001D52C9" w:rsidRPr="00AE49A3">
        <w:rPr>
          <w:rFonts w:ascii="Imago" w:hAnsi="Imago"/>
          <w:sz w:val="22"/>
          <w:szCs w:val="22"/>
        </w:rPr>
        <w:t xml:space="preserve"> y </w:t>
      </w:r>
      <w:proofErr w:type="spellStart"/>
      <w:r w:rsidR="001D52C9" w:rsidRPr="00AE49A3">
        <w:rPr>
          <w:rFonts w:ascii="Imago" w:hAnsi="Imago"/>
          <w:sz w:val="22"/>
          <w:szCs w:val="22"/>
        </w:rPr>
        <w:t>Accu-Chek</w:t>
      </w:r>
      <w:proofErr w:type="spellEnd"/>
      <w:r w:rsidR="001D52C9" w:rsidRPr="00AE49A3">
        <w:rPr>
          <w:rFonts w:ascii="Imago" w:hAnsi="Imago"/>
          <w:sz w:val="22"/>
          <w:szCs w:val="22"/>
        </w:rPr>
        <w:t xml:space="preserve"> </w:t>
      </w:r>
      <w:proofErr w:type="spellStart"/>
      <w:r w:rsidR="001D52C9" w:rsidRPr="00AE49A3">
        <w:rPr>
          <w:rFonts w:ascii="Imago" w:hAnsi="Imago"/>
          <w:sz w:val="22"/>
          <w:szCs w:val="22"/>
        </w:rPr>
        <w:t>Performa</w:t>
      </w:r>
      <w:proofErr w:type="spellEnd"/>
      <w:r w:rsidRPr="00AE49A3">
        <w:rPr>
          <w:rFonts w:ascii="Imago" w:hAnsi="Imago"/>
          <w:sz w:val="22"/>
          <w:szCs w:val="22"/>
        </w:rPr>
        <w:t xml:space="preserve">. Como parte de nuestros procesos continuos de control de </w:t>
      </w:r>
      <w:r w:rsidR="001D52C9" w:rsidRPr="00AE49A3">
        <w:rPr>
          <w:rFonts w:ascii="Imago" w:hAnsi="Imago"/>
          <w:sz w:val="22"/>
          <w:szCs w:val="22"/>
        </w:rPr>
        <w:t xml:space="preserve"> calidad y de</w:t>
      </w:r>
      <w:r w:rsidRPr="00AE49A3">
        <w:rPr>
          <w:rFonts w:ascii="Imago" w:hAnsi="Imago"/>
          <w:sz w:val="22"/>
          <w:szCs w:val="22"/>
        </w:rPr>
        <w:t xml:space="preserve"> </w:t>
      </w:r>
      <w:r w:rsidR="001D52C9" w:rsidRPr="00AE49A3">
        <w:rPr>
          <w:rFonts w:ascii="Imago" w:hAnsi="Imago"/>
          <w:sz w:val="22"/>
          <w:szCs w:val="22"/>
        </w:rPr>
        <w:t xml:space="preserve">vigilancia post-comercialización, </w:t>
      </w:r>
      <w:r w:rsidRPr="00AE49A3">
        <w:rPr>
          <w:rFonts w:ascii="Imago" w:hAnsi="Imago"/>
          <w:sz w:val="22"/>
          <w:szCs w:val="22"/>
        </w:rPr>
        <w:t>hemo</w:t>
      </w:r>
      <w:r w:rsidR="001D52C9" w:rsidRPr="00AE49A3">
        <w:rPr>
          <w:rFonts w:ascii="Imago" w:hAnsi="Imago"/>
          <w:sz w:val="22"/>
          <w:szCs w:val="22"/>
        </w:rPr>
        <w:t xml:space="preserve">s identificado algunos lotes de </w:t>
      </w:r>
      <w:r w:rsidRPr="00AE49A3">
        <w:rPr>
          <w:rFonts w:ascii="Imago" w:hAnsi="Imago"/>
          <w:sz w:val="22"/>
          <w:szCs w:val="22"/>
        </w:rPr>
        <w:t xml:space="preserve">tiras reactivas que podrían mostrar un mayor número de errores </w:t>
      </w:r>
      <w:r w:rsidR="003A611F">
        <w:rPr>
          <w:rFonts w:ascii="Imago" w:hAnsi="Imago"/>
          <w:sz w:val="22"/>
          <w:szCs w:val="22"/>
        </w:rPr>
        <w:t>tras la inserción de la tira</w:t>
      </w:r>
      <w:r w:rsidR="001D52C9" w:rsidRPr="00AE49A3">
        <w:rPr>
          <w:rFonts w:ascii="Imago" w:hAnsi="Imago"/>
          <w:sz w:val="22"/>
          <w:szCs w:val="22"/>
        </w:rPr>
        <w:t>. Gracias</w:t>
      </w:r>
      <w:r w:rsidRPr="00AE49A3">
        <w:rPr>
          <w:rFonts w:ascii="Imago" w:hAnsi="Imago"/>
          <w:sz w:val="22"/>
          <w:szCs w:val="22"/>
        </w:rPr>
        <w:t xml:space="preserve"> al diseño </w:t>
      </w:r>
      <w:r w:rsidR="001D52C9" w:rsidRPr="00AE49A3">
        <w:rPr>
          <w:rFonts w:ascii="Imago" w:hAnsi="Imago"/>
          <w:sz w:val="22"/>
          <w:szCs w:val="22"/>
        </w:rPr>
        <w:t>de los glucómetros</w:t>
      </w:r>
      <w:r w:rsidRPr="00AE49A3">
        <w:rPr>
          <w:rFonts w:ascii="Imago" w:hAnsi="Imago"/>
          <w:sz w:val="22"/>
          <w:szCs w:val="22"/>
        </w:rPr>
        <w:t xml:space="preserve">, el problema puede identificarse mediante un mensaje de error que aparece en el </w:t>
      </w:r>
      <w:r w:rsidR="001D52C9" w:rsidRPr="00AE49A3">
        <w:rPr>
          <w:rFonts w:ascii="Imago" w:hAnsi="Imago"/>
          <w:sz w:val="22"/>
          <w:szCs w:val="22"/>
        </w:rPr>
        <w:t xml:space="preserve">medidor </w:t>
      </w:r>
      <w:r w:rsidRPr="00AE49A3">
        <w:rPr>
          <w:rFonts w:ascii="Imago" w:hAnsi="Imago"/>
          <w:sz w:val="22"/>
          <w:szCs w:val="22"/>
        </w:rPr>
        <w:t>tras la inserción de la tira o porque el dispositivo no reconoce la tira</w:t>
      </w:r>
      <w:r w:rsidR="001D52C9" w:rsidRPr="00AE49A3">
        <w:rPr>
          <w:rFonts w:ascii="Imago" w:hAnsi="Imago"/>
          <w:sz w:val="22"/>
          <w:szCs w:val="22"/>
        </w:rPr>
        <w:t xml:space="preserve"> reactiva.</w:t>
      </w:r>
      <w:r w:rsidRPr="00AE49A3">
        <w:rPr>
          <w:rFonts w:ascii="Imago" w:hAnsi="Imago"/>
          <w:sz w:val="22"/>
          <w:szCs w:val="22"/>
        </w:rPr>
        <w:t xml:space="preserve"> Sin embargo, en un número muy limitado de casos, la tira reactiva puede dar un resultado sesgado, es decir, un valor </w:t>
      </w:r>
      <w:r w:rsidR="001D52C9" w:rsidRPr="00AE49A3">
        <w:rPr>
          <w:rFonts w:ascii="Imago" w:hAnsi="Imago"/>
          <w:sz w:val="22"/>
          <w:szCs w:val="22"/>
        </w:rPr>
        <w:t xml:space="preserve">falsamente alto o bajo, </w:t>
      </w:r>
      <w:r w:rsidRPr="00AE49A3">
        <w:rPr>
          <w:rFonts w:ascii="Imago" w:hAnsi="Imago"/>
          <w:sz w:val="22"/>
          <w:szCs w:val="22"/>
        </w:rPr>
        <w:t>que sus clientes podrían no detectar fácilmente y que podría ocasionar ajustes erróneos del tratamiento.</w:t>
      </w:r>
    </w:p>
    <w:p w14:paraId="4FB2E9DC" w14:textId="20B56DEC" w:rsidR="00C537A1" w:rsidRPr="00AE49A3" w:rsidRDefault="00C537A1" w:rsidP="00CC64D3">
      <w:pPr>
        <w:widowControl/>
        <w:spacing w:line="240" w:lineRule="auto"/>
        <w:jc w:val="both"/>
        <w:rPr>
          <w:rFonts w:ascii="Imago" w:hAnsi="Imago"/>
          <w:sz w:val="22"/>
          <w:szCs w:val="22"/>
        </w:rPr>
      </w:pPr>
    </w:p>
    <w:p w14:paraId="38479AEF" w14:textId="36A4E337" w:rsidR="00D80F26" w:rsidRDefault="00AE3E62" w:rsidP="00CC64D3">
      <w:pPr>
        <w:widowControl/>
        <w:spacing w:line="240" w:lineRule="auto"/>
        <w:jc w:val="both"/>
        <w:rPr>
          <w:rFonts w:ascii="Imago" w:hAnsi="Imago"/>
          <w:b/>
          <w:sz w:val="22"/>
          <w:szCs w:val="22"/>
        </w:rPr>
      </w:pPr>
      <w:r w:rsidRPr="00AE49A3">
        <w:rPr>
          <w:rFonts w:ascii="Imago" w:hAnsi="Imago"/>
          <w:sz w:val="22"/>
          <w:szCs w:val="22"/>
        </w:rPr>
        <w:t xml:space="preserve">Como la seguridad de los pacientes es nuestra </w:t>
      </w:r>
      <w:r w:rsidR="00AE49A3" w:rsidRPr="00AE49A3">
        <w:rPr>
          <w:rFonts w:ascii="Imago" w:hAnsi="Imago"/>
          <w:sz w:val="22"/>
          <w:szCs w:val="22"/>
        </w:rPr>
        <w:t>máxima prioridad</w:t>
      </w:r>
      <w:r w:rsidRPr="00AE49A3">
        <w:rPr>
          <w:rFonts w:ascii="Imago" w:hAnsi="Imago"/>
          <w:sz w:val="22"/>
          <w:szCs w:val="22"/>
        </w:rPr>
        <w:t>,</w:t>
      </w:r>
      <w:r>
        <w:rPr>
          <w:rFonts w:ascii="Imago" w:hAnsi="Imago"/>
          <w:sz w:val="22"/>
          <w:szCs w:val="22"/>
        </w:rPr>
        <w:t xml:space="preserve"> queremos pedirle que </w:t>
      </w:r>
      <w:r w:rsidR="003320DE">
        <w:rPr>
          <w:rFonts w:ascii="Imago" w:hAnsi="Imago"/>
          <w:b/>
          <w:sz w:val="22"/>
          <w:szCs w:val="22"/>
        </w:rPr>
        <w:t xml:space="preserve">informe </w:t>
      </w:r>
      <w:r w:rsidR="00D25E38">
        <w:rPr>
          <w:rFonts w:ascii="Imago" w:hAnsi="Imago"/>
          <w:b/>
          <w:sz w:val="22"/>
          <w:szCs w:val="22"/>
        </w:rPr>
        <w:t xml:space="preserve">a los usuarios de estos productos </w:t>
      </w:r>
      <w:r w:rsidR="003320DE">
        <w:rPr>
          <w:rFonts w:ascii="Imago" w:hAnsi="Imago"/>
          <w:b/>
          <w:sz w:val="22"/>
          <w:szCs w:val="22"/>
        </w:rPr>
        <w:t xml:space="preserve">del contenido de </w:t>
      </w:r>
      <w:r w:rsidR="003320DE" w:rsidRPr="00CF1D00">
        <w:rPr>
          <w:rFonts w:ascii="Imago" w:hAnsi="Imago"/>
          <w:b/>
          <w:sz w:val="22"/>
          <w:szCs w:val="22"/>
        </w:rPr>
        <w:t xml:space="preserve">la Nota </w:t>
      </w:r>
      <w:r w:rsidR="003320DE">
        <w:rPr>
          <w:rFonts w:ascii="Imago" w:hAnsi="Imago"/>
          <w:b/>
          <w:sz w:val="22"/>
          <w:szCs w:val="22"/>
        </w:rPr>
        <w:t xml:space="preserve">y el Listado </w:t>
      </w:r>
      <w:r w:rsidR="003320DE" w:rsidRPr="00CF1D00">
        <w:rPr>
          <w:rFonts w:ascii="Imago" w:hAnsi="Imago"/>
          <w:b/>
          <w:sz w:val="22"/>
          <w:szCs w:val="22"/>
        </w:rPr>
        <w:t xml:space="preserve">que le adjuntamos </w:t>
      </w:r>
      <w:r w:rsidR="003320DE">
        <w:rPr>
          <w:rFonts w:ascii="Imago" w:hAnsi="Imago"/>
          <w:b/>
          <w:sz w:val="22"/>
          <w:szCs w:val="22"/>
        </w:rPr>
        <w:t>(</w:t>
      </w:r>
      <w:r w:rsidR="003320DE" w:rsidRPr="00CF1D00">
        <w:rPr>
          <w:rFonts w:ascii="Imago" w:hAnsi="Imago"/>
          <w:b/>
          <w:sz w:val="22"/>
          <w:szCs w:val="22"/>
        </w:rPr>
        <w:t xml:space="preserve">“Carta para </w:t>
      </w:r>
      <w:r w:rsidR="003320DE">
        <w:rPr>
          <w:rFonts w:ascii="Imago" w:hAnsi="Imago"/>
          <w:b/>
          <w:sz w:val="22"/>
          <w:szCs w:val="22"/>
        </w:rPr>
        <w:t>el paciente</w:t>
      </w:r>
      <w:r w:rsidR="003320DE" w:rsidRPr="00CF1D00">
        <w:rPr>
          <w:rFonts w:ascii="Imago" w:hAnsi="Imago"/>
          <w:b/>
          <w:sz w:val="22"/>
          <w:szCs w:val="22"/>
        </w:rPr>
        <w:t xml:space="preserve">” </w:t>
      </w:r>
      <w:r w:rsidR="003320DE">
        <w:rPr>
          <w:rFonts w:ascii="Imago" w:hAnsi="Imago"/>
          <w:b/>
          <w:sz w:val="22"/>
          <w:szCs w:val="22"/>
        </w:rPr>
        <w:t>y “Listado de referencias y lotes”)</w:t>
      </w:r>
      <w:r w:rsidR="003320DE">
        <w:rPr>
          <w:rFonts w:ascii="Imago" w:hAnsi="Imago"/>
          <w:sz w:val="22"/>
          <w:szCs w:val="22"/>
        </w:rPr>
        <w:t xml:space="preserve">.  </w:t>
      </w:r>
    </w:p>
    <w:p w14:paraId="579CD9CC" w14:textId="75D14716" w:rsidR="003320DE" w:rsidRDefault="003320DE" w:rsidP="00CC64D3">
      <w:pPr>
        <w:widowControl/>
        <w:spacing w:line="240" w:lineRule="auto"/>
        <w:jc w:val="both"/>
        <w:rPr>
          <w:rFonts w:ascii="Imago" w:hAnsi="Imago"/>
          <w:b/>
          <w:sz w:val="22"/>
          <w:szCs w:val="22"/>
        </w:rPr>
      </w:pPr>
    </w:p>
    <w:p w14:paraId="6727195D" w14:textId="1B6D2B43" w:rsidR="003320DE" w:rsidRDefault="003320DE" w:rsidP="003320DE">
      <w:pPr>
        <w:spacing w:after="60" w:line="240" w:lineRule="auto"/>
        <w:jc w:val="both"/>
        <w:rPr>
          <w:rFonts w:ascii="Imago" w:hAnsi="Imago"/>
          <w:sz w:val="22"/>
          <w:szCs w:val="22"/>
        </w:rPr>
      </w:pPr>
      <w:r w:rsidRPr="00CF1D00">
        <w:rPr>
          <w:rFonts w:ascii="Imago" w:hAnsi="Imago"/>
          <w:sz w:val="22"/>
          <w:szCs w:val="22"/>
        </w:rPr>
        <w:t xml:space="preserve">Por su parte, </w:t>
      </w:r>
      <w:r w:rsidRPr="00403519">
        <w:rPr>
          <w:rFonts w:ascii="Imago" w:hAnsi="Imago"/>
          <w:b/>
          <w:sz w:val="22"/>
          <w:szCs w:val="22"/>
        </w:rPr>
        <w:t>compruebe, por favor, si tiene tiras pertenecientes a los lotes de producto afectados</w:t>
      </w:r>
      <w:r>
        <w:rPr>
          <w:rFonts w:ascii="Imago" w:hAnsi="Imago"/>
          <w:sz w:val="22"/>
          <w:szCs w:val="22"/>
        </w:rPr>
        <w:t xml:space="preserve"> que encontrará </w:t>
      </w:r>
      <w:r w:rsidRPr="00403519">
        <w:rPr>
          <w:rFonts w:ascii="Imago" w:hAnsi="Imago"/>
          <w:sz w:val="22"/>
          <w:szCs w:val="22"/>
        </w:rPr>
        <w:t>en el documento adjunto “Listado de referencias y lotes” en</w:t>
      </w:r>
      <w:r w:rsidRPr="00CF1D00">
        <w:rPr>
          <w:rFonts w:ascii="Imago" w:hAnsi="Imago"/>
          <w:sz w:val="22"/>
          <w:szCs w:val="22"/>
        </w:rPr>
        <w:t xml:space="preserve"> su </w:t>
      </w:r>
      <w:r>
        <w:rPr>
          <w:rFonts w:ascii="Imago" w:hAnsi="Imago"/>
          <w:sz w:val="22"/>
          <w:szCs w:val="22"/>
        </w:rPr>
        <w:t>establecimiento</w:t>
      </w:r>
      <w:r w:rsidRPr="00CF1D00">
        <w:rPr>
          <w:rFonts w:ascii="Imago" w:hAnsi="Imago"/>
          <w:sz w:val="22"/>
          <w:szCs w:val="22"/>
        </w:rPr>
        <w:t xml:space="preserve">. Puede encontrar el número de lote en la tapa superior de la caja así como en la etiqueta de cada tubo de tiras reactivas, como se muestra en la imagen a continuación. </w:t>
      </w:r>
    </w:p>
    <w:p w14:paraId="78A0FE2A" w14:textId="7AFABD6D" w:rsidR="003320DE" w:rsidRDefault="003320DE" w:rsidP="00CC64D3">
      <w:pPr>
        <w:widowControl/>
        <w:spacing w:line="240" w:lineRule="auto"/>
        <w:jc w:val="both"/>
        <w:rPr>
          <w:rFonts w:ascii="Imago" w:hAnsi="Imago"/>
          <w:b/>
          <w:sz w:val="22"/>
          <w:szCs w:val="22"/>
        </w:rPr>
      </w:pPr>
    </w:p>
    <w:p w14:paraId="496EBC1E" w14:textId="2357B1E5" w:rsidR="00B056BF" w:rsidRPr="003320DE" w:rsidRDefault="00B056BF" w:rsidP="003320DE">
      <w:pPr>
        <w:spacing w:after="60" w:line="240" w:lineRule="auto"/>
        <w:jc w:val="both"/>
        <w:rPr>
          <w:rFonts w:ascii="Imago" w:hAnsi="Imago"/>
        </w:rPr>
      </w:pPr>
    </w:p>
    <w:p w14:paraId="4764DC3E" w14:textId="0320E701" w:rsidR="00B056BF" w:rsidRDefault="00B056BF" w:rsidP="00B056BF">
      <w:pPr>
        <w:spacing w:after="60" w:line="240" w:lineRule="auto"/>
        <w:jc w:val="both"/>
        <w:rPr>
          <w:rFonts w:ascii="Imago" w:hAnsi="Imago"/>
        </w:rPr>
      </w:pPr>
    </w:p>
    <w:p w14:paraId="7ABF39AD" w14:textId="4EC92F78" w:rsidR="00B056BF" w:rsidRDefault="00B056BF" w:rsidP="00B056BF">
      <w:pPr>
        <w:spacing w:after="60" w:line="240" w:lineRule="auto"/>
        <w:jc w:val="both"/>
        <w:rPr>
          <w:rFonts w:ascii="Imago" w:hAnsi="Imago"/>
        </w:rPr>
      </w:pPr>
    </w:p>
    <w:p w14:paraId="51047C37" w14:textId="172EF7A5" w:rsidR="00B056BF" w:rsidRDefault="009B051A" w:rsidP="00B056BF">
      <w:pPr>
        <w:spacing w:after="60" w:line="240" w:lineRule="auto"/>
        <w:jc w:val="both"/>
        <w:rPr>
          <w:rFonts w:ascii="Imago" w:hAnsi="Imago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B1A942D" wp14:editId="7523A7E3">
            <wp:simplePos x="0" y="0"/>
            <wp:positionH relativeFrom="margin">
              <wp:posOffset>1505908</wp:posOffset>
            </wp:positionH>
            <wp:positionV relativeFrom="paragraph">
              <wp:posOffset>-1062224</wp:posOffset>
            </wp:positionV>
            <wp:extent cx="2702560" cy="2162175"/>
            <wp:effectExtent l="0" t="0" r="2540" b="9525"/>
            <wp:wrapNone/>
            <wp:docPr id="8" name="Grafik 8" descr="C:\Users\volkmanu\AppData\Local\Microsoft\Windows\INetCache\Content.Word\Aviva Performa Globa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manu\AppData\Local\Microsoft\Windows\INetCache\Content.Word\Aviva Performa Global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C43E9" w14:textId="65D4BA95" w:rsidR="00B056BF" w:rsidRDefault="00B056BF" w:rsidP="00B056BF">
      <w:pPr>
        <w:spacing w:after="60" w:line="240" w:lineRule="auto"/>
        <w:jc w:val="both"/>
        <w:rPr>
          <w:rFonts w:ascii="Imago" w:hAnsi="Imago"/>
        </w:rPr>
      </w:pPr>
    </w:p>
    <w:p w14:paraId="76D11558" w14:textId="0373EF16" w:rsidR="00B056BF" w:rsidRDefault="00B056BF" w:rsidP="00B056BF">
      <w:pPr>
        <w:spacing w:after="60" w:line="240" w:lineRule="auto"/>
        <w:jc w:val="both"/>
        <w:rPr>
          <w:rFonts w:ascii="Imago" w:hAnsi="Imago"/>
        </w:rPr>
      </w:pPr>
    </w:p>
    <w:p w14:paraId="4C742A27" w14:textId="3CFE7356" w:rsidR="00B056BF" w:rsidRDefault="00B056BF" w:rsidP="00B056BF">
      <w:pPr>
        <w:spacing w:after="60" w:line="240" w:lineRule="auto"/>
        <w:jc w:val="both"/>
        <w:rPr>
          <w:rFonts w:ascii="Imago" w:hAnsi="Imago"/>
        </w:rPr>
      </w:pPr>
    </w:p>
    <w:p w14:paraId="7A3BE4B5" w14:textId="556FE6E9" w:rsidR="00A46310" w:rsidRDefault="00A46310" w:rsidP="00B056BF">
      <w:pPr>
        <w:spacing w:after="60" w:line="240" w:lineRule="auto"/>
        <w:jc w:val="both"/>
        <w:rPr>
          <w:rFonts w:ascii="Imago" w:hAnsi="Imago"/>
        </w:rPr>
      </w:pPr>
    </w:p>
    <w:p w14:paraId="0B19A5E4" w14:textId="216EB022" w:rsidR="007F0E7B" w:rsidRDefault="007F0E7B" w:rsidP="007F0E7B">
      <w:pPr>
        <w:spacing w:after="60" w:line="240" w:lineRule="auto"/>
        <w:jc w:val="both"/>
        <w:rPr>
          <w:rFonts w:ascii="Imago" w:eastAsia="Calibri" w:hAnsi="Imago"/>
          <w:sz w:val="22"/>
          <w:szCs w:val="22"/>
          <w:lang w:eastAsia="en-US"/>
        </w:rPr>
      </w:pPr>
    </w:p>
    <w:p w14:paraId="0498D6BC" w14:textId="553B4B79" w:rsidR="002F6489" w:rsidRDefault="003320DE" w:rsidP="008D0C0C">
      <w:pPr>
        <w:spacing w:after="60" w:line="240" w:lineRule="auto"/>
        <w:jc w:val="both"/>
        <w:rPr>
          <w:rFonts w:ascii="Imago" w:hAnsi="Imago"/>
          <w:sz w:val="22"/>
          <w:szCs w:val="22"/>
        </w:rPr>
      </w:pPr>
      <w:r>
        <w:rPr>
          <w:rFonts w:ascii="Imago" w:hAnsi="Imago"/>
          <w:sz w:val="22"/>
          <w:szCs w:val="22"/>
        </w:rPr>
        <w:t xml:space="preserve">En caso que tenga producto afectado en su establecimiento, por favor, </w:t>
      </w:r>
      <w:r w:rsidR="00852B6C" w:rsidRPr="003320DE">
        <w:rPr>
          <w:rFonts w:ascii="Imago" w:hAnsi="Imago"/>
          <w:b/>
          <w:sz w:val="22"/>
          <w:szCs w:val="22"/>
        </w:rPr>
        <w:t xml:space="preserve">póngase en contacto con </w:t>
      </w:r>
      <w:r w:rsidR="00320B35" w:rsidRPr="003320DE">
        <w:rPr>
          <w:rFonts w:ascii="Imago" w:hAnsi="Imago"/>
          <w:b/>
          <w:sz w:val="22"/>
          <w:szCs w:val="22"/>
        </w:rPr>
        <w:t>nuestro</w:t>
      </w:r>
      <w:r w:rsidR="008E1D2A" w:rsidRPr="003320DE">
        <w:rPr>
          <w:rFonts w:ascii="Imago" w:hAnsi="Imago"/>
          <w:b/>
          <w:sz w:val="22"/>
          <w:szCs w:val="22"/>
        </w:rPr>
        <w:t xml:space="preserve"> </w:t>
      </w:r>
      <w:r w:rsidR="008E1D2A" w:rsidRPr="003320DE">
        <w:rPr>
          <w:rFonts w:ascii="Imago" w:hAnsi="Imago"/>
          <w:b/>
          <w:sz w:val="22"/>
          <w:szCs w:val="22"/>
          <w:u w:val="single"/>
        </w:rPr>
        <w:t xml:space="preserve">Servicio de Atención al cliente de </w:t>
      </w:r>
      <w:proofErr w:type="spellStart"/>
      <w:r w:rsidR="008E1D2A" w:rsidRPr="003320DE">
        <w:rPr>
          <w:rFonts w:ascii="Imago" w:hAnsi="Imago"/>
          <w:b/>
          <w:sz w:val="22"/>
          <w:szCs w:val="22"/>
          <w:u w:val="single"/>
        </w:rPr>
        <w:t>Accu-Chek</w:t>
      </w:r>
      <w:proofErr w:type="spellEnd"/>
      <w:r w:rsidR="008E1D2A" w:rsidRPr="003320DE">
        <w:rPr>
          <w:rFonts w:ascii="Imago" w:hAnsi="Imago"/>
          <w:b/>
          <w:sz w:val="22"/>
          <w:szCs w:val="22"/>
          <w:u w:val="single"/>
        </w:rPr>
        <w:t xml:space="preserve"> en el teléfono </w:t>
      </w:r>
      <w:r w:rsidR="005F168B" w:rsidRPr="003320DE">
        <w:rPr>
          <w:rFonts w:ascii="Imago" w:hAnsi="Imago"/>
          <w:b/>
          <w:sz w:val="22"/>
          <w:szCs w:val="22"/>
          <w:u w:val="single"/>
        </w:rPr>
        <w:t>900 535 710</w:t>
      </w:r>
      <w:r w:rsidR="005F168B" w:rsidRPr="003320DE">
        <w:rPr>
          <w:rFonts w:ascii="Imago" w:hAnsi="Imago"/>
          <w:sz w:val="22"/>
          <w:szCs w:val="22"/>
        </w:rPr>
        <w:t xml:space="preserve"> </w:t>
      </w:r>
      <w:r w:rsidR="00852B6C" w:rsidRPr="008E1D2A">
        <w:rPr>
          <w:rFonts w:ascii="Imago" w:hAnsi="Imago"/>
          <w:sz w:val="22"/>
          <w:szCs w:val="22"/>
        </w:rPr>
        <w:t>para recibir instrucciones sobre el procedimiento de sustitución para la</w:t>
      </w:r>
      <w:r w:rsidR="00E64397" w:rsidRPr="008E1D2A">
        <w:rPr>
          <w:rFonts w:ascii="Imago" w:hAnsi="Imago"/>
          <w:sz w:val="22"/>
          <w:szCs w:val="22"/>
        </w:rPr>
        <w:t xml:space="preserve">s cantidades afectadas. </w:t>
      </w:r>
      <w:bookmarkStart w:id="6" w:name="_Hlk513015413"/>
      <w:r w:rsidR="00E64397" w:rsidRPr="00007880">
        <w:rPr>
          <w:rFonts w:ascii="Imago" w:hAnsi="Imago"/>
          <w:sz w:val="22"/>
          <w:szCs w:val="22"/>
        </w:rPr>
        <w:t>Le adjuntamos a esta nota un formulario para que registre la retirada de la venta de las unidades que tenga afectadas</w:t>
      </w:r>
      <w:r w:rsidR="008E1D2A" w:rsidRPr="00007880">
        <w:rPr>
          <w:rFonts w:ascii="Imago" w:hAnsi="Imago"/>
          <w:sz w:val="22"/>
          <w:szCs w:val="22"/>
        </w:rPr>
        <w:t xml:space="preserve">. El </w:t>
      </w:r>
      <w:bookmarkStart w:id="7" w:name="_Hlk513015576"/>
      <w:r w:rsidR="008E1D2A" w:rsidRPr="00007880">
        <w:rPr>
          <w:rFonts w:ascii="Imago" w:hAnsi="Imago"/>
          <w:sz w:val="22"/>
          <w:szCs w:val="22"/>
        </w:rPr>
        <w:t>Servicio de Atención al cliente</w:t>
      </w:r>
      <w:r w:rsidR="00E64397" w:rsidRPr="00007880">
        <w:rPr>
          <w:rFonts w:ascii="Imago" w:hAnsi="Imago"/>
          <w:sz w:val="22"/>
          <w:szCs w:val="22"/>
        </w:rPr>
        <w:t xml:space="preserve"> </w:t>
      </w:r>
      <w:bookmarkEnd w:id="7"/>
      <w:r w:rsidR="00E64397" w:rsidRPr="00007880">
        <w:rPr>
          <w:rFonts w:ascii="Imago" w:hAnsi="Imago"/>
          <w:sz w:val="22"/>
          <w:szCs w:val="22"/>
        </w:rPr>
        <w:t xml:space="preserve">le pedirá </w:t>
      </w:r>
      <w:r w:rsidR="00E64397" w:rsidRPr="00007880">
        <w:rPr>
          <w:rFonts w:ascii="Imago" w:hAnsi="Imago"/>
          <w:sz w:val="22"/>
          <w:szCs w:val="22"/>
        </w:rPr>
        <w:lastRenderedPageBreak/>
        <w:t>que envíe este formulario cuando contacte con ellos para la sustitución del producto.</w:t>
      </w:r>
      <w:r w:rsidR="00E64397">
        <w:rPr>
          <w:rFonts w:ascii="Imago" w:hAnsi="Imago"/>
          <w:sz w:val="22"/>
          <w:szCs w:val="22"/>
        </w:rPr>
        <w:t xml:space="preserve">  </w:t>
      </w:r>
      <w:bookmarkEnd w:id="6"/>
    </w:p>
    <w:p w14:paraId="77A42F00" w14:textId="77777777" w:rsidR="002F6489" w:rsidRPr="001D52C9" w:rsidRDefault="002F6489" w:rsidP="00DC1C89">
      <w:pPr>
        <w:spacing w:line="240" w:lineRule="auto"/>
        <w:jc w:val="both"/>
        <w:rPr>
          <w:rFonts w:ascii="Imago" w:hAnsi="Imago"/>
          <w:sz w:val="22"/>
          <w:szCs w:val="22"/>
        </w:rPr>
      </w:pPr>
    </w:p>
    <w:p w14:paraId="7573ADAC" w14:textId="6EBC2F93" w:rsidR="00CC64D3" w:rsidRPr="002F6489" w:rsidRDefault="00C22B5B" w:rsidP="008D0C0C">
      <w:pPr>
        <w:spacing w:after="60" w:line="240" w:lineRule="auto"/>
        <w:jc w:val="both"/>
        <w:rPr>
          <w:rFonts w:ascii="Imago" w:hAnsi="Imago"/>
          <w:sz w:val="22"/>
          <w:szCs w:val="22"/>
        </w:rPr>
      </w:pPr>
      <w:r w:rsidRPr="00E46193">
        <w:rPr>
          <w:rFonts w:ascii="Imago" w:hAnsi="Imago"/>
          <w:sz w:val="22"/>
          <w:szCs w:val="22"/>
        </w:rPr>
        <w:t xml:space="preserve">Hemos investigado minuciosamente este problema para identificar la </w:t>
      </w:r>
      <w:bookmarkStart w:id="8" w:name="_Hlk512244877"/>
      <w:r w:rsidR="00E46193" w:rsidRPr="00E46193">
        <w:rPr>
          <w:rFonts w:ascii="Imago" w:hAnsi="Imago"/>
          <w:sz w:val="22"/>
          <w:szCs w:val="22"/>
        </w:rPr>
        <w:t xml:space="preserve">causa raíz </w:t>
      </w:r>
      <w:bookmarkEnd w:id="8"/>
      <w:r w:rsidR="00E46193" w:rsidRPr="00E46193">
        <w:rPr>
          <w:rFonts w:ascii="Imago" w:hAnsi="Imago"/>
          <w:sz w:val="22"/>
          <w:szCs w:val="22"/>
        </w:rPr>
        <w:t xml:space="preserve">de este </w:t>
      </w:r>
      <w:bookmarkStart w:id="9" w:name="_Hlk512244916"/>
      <w:r w:rsidR="00E46193" w:rsidRPr="00E46193">
        <w:rPr>
          <w:rFonts w:ascii="Imago" w:hAnsi="Imago"/>
          <w:sz w:val="22"/>
          <w:szCs w:val="22"/>
        </w:rPr>
        <w:t>potencial</w:t>
      </w:r>
      <w:bookmarkEnd w:id="9"/>
      <w:r w:rsidR="00E46193" w:rsidRPr="00E46193">
        <w:rPr>
          <w:rFonts w:ascii="Imago" w:hAnsi="Imago"/>
          <w:sz w:val="22"/>
          <w:szCs w:val="22"/>
        </w:rPr>
        <w:t xml:space="preserve"> </w:t>
      </w:r>
      <w:r w:rsidRPr="00E46193">
        <w:rPr>
          <w:rFonts w:ascii="Imago" w:hAnsi="Imago"/>
          <w:sz w:val="22"/>
          <w:szCs w:val="22"/>
        </w:rPr>
        <w:t xml:space="preserve">error y ya hemos empezado a implementar las medidas correctoras </w:t>
      </w:r>
      <w:bookmarkStart w:id="10" w:name="_Hlk512244933"/>
      <w:r w:rsidR="00E46193" w:rsidRPr="00E46193">
        <w:rPr>
          <w:rFonts w:ascii="Imago" w:hAnsi="Imago"/>
          <w:sz w:val="22"/>
          <w:szCs w:val="22"/>
        </w:rPr>
        <w:t xml:space="preserve">adecuadas. </w:t>
      </w:r>
      <w:bookmarkEnd w:id="10"/>
      <w:r w:rsidR="00E46193" w:rsidRPr="00E46193">
        <w:rPr>
          <w:rFonts w:ascii="Imago" w:hAnsi="Imago"/>
          <w:sz w:val="22"/>
          <w:szCs w:val="22"/>
        </w:rPr>
        <w:t xml:space="preserve">Por favor, tenga la seguridad </w:t>
      </w:r>
      <w:r w:rsidR="00D25E38">
        <w:rPr>
          <w:rFonts w:ascii="Imago" w:hAnsi="Imago"/>
          <w:sz w:val="22"/>
          <w:szCs w:val="22"/>
        </w:rPr>
        <w:t xml:space="preserve">de que, en España, </w:t>
      </w:r>
      <w:r w:rsidRPr="00E46193">
        <w:rPr>
          <w:rFonts w:ascii="Imago" w:hAnsi="Imago"/>
          <w:sz w:val="22"/>
          <w:szCs w:val="22"/>
        </w:rPr>
        <w:t xml:space="preserve">este problema solo afecta a las tiras reactivas </w:t>
      </w:r>
      <w:proofErr w:type="spellStart"/>
      <w:r w:rsidRPr="00E46193">
        <w:rPr>
          <w:rFonts w:ascii="Imago" w:hAnsi="Imago"/>
          <w:sz w:val="22"/>
          <w:szCs w:val="22"/>
        </w:rPr>
        <w:t>Accu-Chek</w:t>
      </w:r>
      <w:proofErr w:type="spellEnd"/>
      <w:r w:rsidRPr="00E46193">
        <w:rPr>
          <w:rFonts w:ascii="Imago" w:hAnsi="Imago"/>
          <w:sz w:val="22"/>
          <w:szCs w:val="22"/>
        </w:rPr>
        <w:t xml:space="preserve"> Aviva</w:t>
      </w:r>
      <w:r w:rsidR="00E46193" w:rsidRPr="00E46193">
        <w:rPr>
          <w:rFonts w:ascii="Imago" w:hAnsi="Imago"/>
          <w:sz w:val="22"/>
          <w:szCs w:val="22"/>
        </w:rPr>
        <w:t xml:space="preserve"> </w:t>
      </w:r>
      <w:bookmarkStart w:id="11" w:name="_Hlk512244961"/>
      <w:r w:rsidR="00E46193" w:rsidRPr="00E46193">
        <w:rPr>
          <w:rFonts w:ascii="Imago" w:hAnsi="Imago"/>
          <w:sz w:val="22"/>
          <w:szCs w:val="22"/>
        </w:rPr>
        <w:t xml:space="preserve">y </w:t>
      </w:r>
      <w:proofErr w:type="spellStart"/>
      <w:r w:rsidR="00E46193" w:rsidRPr="00E46193">
        <w:rPr>
          <w:rFonts w:ascii="Imago" w:hAnsi="Imago"/>
          <w:sz w:val="22"/>
          <w:szCs w:val="22"/>
        </w:rPr>
        <w:t>Accu-Chek</w:t>
      </w:r>
      <w:proofErr w:type="spellEnd"/>
      <w:r w:rsidR="00E46193" w:rsidRPr="00E46193">
        <w:rPr>
          <w:rFonts w:ascii="Imago" w:hAnsi="Imago"/>
          <w:sz w:val="22"/>
          <w:szCs w:val="22"/>
        </w:rPr>
        <w:t xml:space="preserve"> </w:t>
      </w:r>
      <w:proofErr w:type="spellStart"/>
      <w:r w:rsidR="00E46193" w:rsidRPr="00E46193">
        <w:rPr>
          <w:rFonts w:ascii="Imago" w:hAnsi="Imago"/>
          <w:sz w:val="22"/>
          <w:szCs w:val="22"/>
        </w:rPr>
        <w:t>Performa</w:t>
      </w:r>
      <w:bookmarkEnd w:id="11"/>
      <w:proofErr w:type="spellEnd"/>
      <w:r w:rsidR="00E46193" w:rsidRPr="00E46193">
        <w:rPr>
          <w:rFonts w:ascii="Imago" w:hAnsi="Imago"/>
          <w:sz w:val="22"/>
          <w:szCs w:val="22"/>
        </w:rPr>
        <w:t>.</w:t>
      </w:r>
      <w:bookmarkStart w:id="12" w:name="_Hlk512244974"/>
      <w:r w:rsidR="00E46193" w:rsidRPr="00E46193">
        <w:rPr>
          <w:rFonts w:ascii="Imago" w:hAnsi="Imago"/>
          <w:sz w:val="22"/>
          <w:szCs w:val="22"/>
        </w:rPr>
        <w:t xml:space="preserve"> El resto de</w:t>
      </w:r>
      <w:bookmarkEnd w:id="12"/>
      <w:r w:rsidRPr="00E46193">
        <w:rPr>
          <w:rFonts w:ascii="Imago" w:hAnsi="Imago"/>
          <w:sz w:val="22"/>
          <w:szCs w:val="22"/>
        </w:rPr>
        <w:t xml:space="preserve"> </w:t>
      </w:r>
      <w:r w:rsidR="00E46193" w:rsidRPr="00E46193">
        <w:rPr>
          <w:rFonts w:ascii="Imago" w:hAnsi="Imago"/>
          <w:sz w:val="22"/>
          <w:szCs w:val="22"/>
        </w:rPr>
        <w:t xml:space="preserve">tiras </w:t>
      </w:r>
      <w:r w:rsidRPr="00E46193">
        <w:rPr>
          <w:rFonts w:ascii="Imago" w:hAnsi="Imago"/>
          <w:sz w:val="22"/>
          <w:szCs w:val="22"/>
        </w:rPr>
        <w:t xml:space="preserve">reactivas </w:t>
      </w:r>
      <w:proofErr w:type="spellStart"/>
      <w:r w:rsidRPr="00E46193">
        <w:rPr>
          <w:rFonts w:ascii="Imago" w:hAnsi="Imago"/>
          <w:sz w:val="22"/>
          <w:szCs w:val="22"/>
        </w:rPr>
        <w:t>Accu-Chek</w:t>
      </w:r>
      <w:proofErr w:type="spellEnd"/>
      <w:r w:rsidRPr="00E46193">
        <w:rPr>
          <w:rFonts w:ascii="Imago" w:hAnsi="Imago"/>
          <w:sz w:val="22"/>
          <w:szCs w:val="22"/>
        </w:rPr>
        <w:t xml:space="preserve"> para la medición de la glu</w:t>
      </w:r>
      <w:r w:rsidR="00E46193" w:rsidRPr="00E46193">
        <w:rPr>
          <w:rFonts w:ascii="Imago" w:hAnsi="Imago"/>
          <w:sz w:val="22"/>
          <w:szCs w:val="22"/>
        </w:rPr>
        <w:t>cosa en sangre disponibles en el</w:t>
      </w:r>
      <w:r w:rsidRPr="00E46193">
        <w:rPr>
          <w:rFonts w:ascii="Imago" w:hAnsi="Imago"/>
          <w:sz w:val="22"/>
          <w:szCs w:val="22"/>
        </w:rPr>
        <w:t xml:space="preserve"> mercado</w:t>
      </w:r>
      <w:r w:rsidR="00E46193" w:rsidRPr="00E46193">
        <w:rPr>
          <w:rFonts w:ascii="Imago" w:hAnsi="Imago"/>
          <w:sz w:val="22"/>
          <w:szCs w:val="22"/>
        </w:rPr>
        <w:t xml:space="preserve"> español</w:t>
      </w:r>
      <w:r w:rsidRPr="00E46193">
        <w:rPr>
          <w:rFonts w:ascii="Imago" w:hAnsi="Imago"/>
          <w:sz w:val="22"/>
          <w:szCs w:val="22"/>
        </w:rPr>
        <w:t xml:space="preserve"> no están afectadas por este problema.</w:t>
      </w:r>
    </w:p>
    <w:p w14:paraId="71DA8DA0" w14:textId="77777777" w:rsidR="00CC64D3" w:rsidRDefault="00CC64D3" w:rsidP="00CC64D3">
      <w:pPr>
        <w:widowControl/>
        <w:spacing w:line="240" w:lineRule="auto"/>
        <w:jc w:val="both"/>
        <w:rPr>
          <w:rFonts w:ascii="Imago" w:hAnsi="Imago"/>
          <w:sz w:val="22"/>
          <w:szCs w:val="22"/>
        </w:rPr>
      </w:pPr>
    </w:p>
    <w:p w14:paraId="2D1748D7" w14:textId="6EB1F82C" w:rsidR="00B845C7" w:rsidRPr="000031E0" w:rsidRDefault="000031E0">
      <w:pPr>
        <w:widowControl/>
        <w:spacing w:line="240" w:lineRule="auto"/>
        <w:jc w:val="both"/>
        <w:rPr>
          <w:rFonts w:ascii="Imago" w:hAnsi="Imago"/>
          <w:sz w:val="22"/>
          <w:szCs w:val="22"/>
        </w:rPr>
      </w:pPr>
      <w:r w:rsidRPr="000031E0">
        <w:rPr>
          <w:rFonts w:ascii="Imago" w:hAnsi="Imago"/>
          <w:sz w:val="22"/>
          <w:szCs w:val="22"/>
        </w:rPr>
        <w:t xml:space="preserve">La Agencia Española de Medicamentos y Productos Sanitarios ha sido informada de esta Nota de Seguridad. En estos momentos estamos informando a los centros sanitarios, distribuidores, mayoristas y farmacias que han recibido alguno de los lotes afectados. </w:t>
      </w:r>
      <w:r w:rsidR="002F5241" w:rsidRPr="000031E0">
        <w:rPr>
          <w:rFonts w:ascii="Imago" w:hAnsi="Imago"/>
          <w:sz w:val="22"/>
          <w:szCs w:val="22"/>
        </w:rPr>
        <w:t xml:space="preserve"> </w:t>
      </w:r>
    </w:p>
    <w:p w14:paraId="236A4E70" w14:textId="77777777" w:rsidR="00340A71" w:rsidRDefault="00340A71">
      <w:pPr>
        <w:widowControl/>
        <w:spacing w:line="240" w:lineRule="auto"/>
        <w:jc w:val="both"/>
        <w:rPr>
          <w:rFonts w:ascii="Imago" w:hAnsi="Imago"/>
          <w:sz w:val="22"/>
          <w:szCs w:val="22"/>
        </w:rPr>
      </w:pPr>
    </w:p>
    <w:p w14:paraId="330A6A07" w14:textId="23B802D5" w:rsidR="00AE1105" w:rsidRPr="00AE1105" w:rsidRDefault="00053C1C" w:rsidP="000031E0">
      <w:pPr>
        <w:widowControl/>
        <w:spacing w:line="240" w:lineRule="auto"/>
        <w:jc w:val="both"/>
      </w:pPr>
      <w:r w:rsidRPr="00AE1105">
        <w:rPr>
          <w:rFonts w:ascii="Imago" w:hAnsi="Imago"/>
          <w:sz w:val="22"/>
          <w:szCs w:val="22"/>
        </w:rPr>
        <w:t>Por favor, l</w:t>
      </w:r>
      <w:r w:rsidR="00DC1C89">
        <w:rPr>
          <w:rFonts w:ascii="Imago" w:hAnsi="Imago"/>
          <w:sz w:val="22"/>
          <w:szCs w:val="22"/>
        </w:rPr>
        <w:t xml:space="preserve">lame a nuestro </w:t>
      </w:r>
      <w:r w:rsidR="00DC1C89" w:rsidRPr="00DC1C89">
        <w:rPr>
          <w:rFonts w:ascii="Imago" w:hAnsi="Imago"/>
          <w:sz w:val="22"/>
          <w:szCs w:val="22"/>
          <w:u w:val="single"/>
        </w:rPr>
        <w:t>Servicio de A</w:t>
      </w:r>
      <w:r w:rsidR="00340A71" w:rsidRPr="00DC1C89">
        <w:rPr>
          <w:rFonts w:ascii="Imago" w:hAnsi="Imago"/>
          <w:sz w:val="22"/>
          <w:szCs w:val="22"/>
          <w:u w:val="single"/>
        </w:rPr>
        <w:t xml:space="preserve">tención al cliente de </w:t>
      </w:r>
      <w:proofErr w:type="spellStart"/>
      <w:r w:rsidR="00340A71" w:rsidRPr="00DC1C89">
        <w:rPr>
          <w:rFonts w:ascii="Imago" w:hAnsi="Imago"/>
          <w:sz w:val="22"/>
          <w:szCs w:val="22"/>
          <w:u w:val="single"/>
        </w:rPr>
        <w:t>Accu-Chek</w:t>
      </w:r>
      <w:proofErr w:type="spellEnd"/>
      <w:r w:rsidR="000031E0" w:rsidRPr="00DC1C89">
        <w:rPr>
          <w:rFonts w:ascii="Imago" w:hAnsi="Imago"/>
          <w:sz w:val="22"/>
          <w:szCs w:val="22"/>
          <w:u w:val="single"/>
        </w:rPr>
        <w:t xml:space="preserve"> en el teléfono </w:t>
      </w:r>
      <w:r w:rsidR="005F168B">
        <w:rPr>
          <w:rFonts w:ascii="Imago" w:hAnsi="Imago"/>
          <w:sz w:val="22"/>
          <w:szCs w:val="22"/>
          <w:u w:val="single"/>
        </w:rPr>
        <w:t xml:space="preserve">900 535 710 </w:t>
      </w:r>
      <w:r w:rsidR="00340A71" w:rsidRPr="000031E0">
        <w:rPr>
          <w:rFonts w:ascii="Imago" w:hAnsi="Imago"/>
          <w:sz w:val="22"/>
          <w:szCs w:val="22"/>
        </w:rPr>
        <w:t>si</w:t>
      </w:r>
      <w:r w:rsidR="00340A71" w:rsidRPr="00AE1105">
        <w:rPr>
          <w:rFonts w:ascii="Imago" w:hAnsi="Imago"/>
          <w:sz w:val="22"/>
          <w:szCs w:val="22"/>
        </w:rPr>
        <w:t xml:space="preserve"> necesita información adicional sobre el funcionamiento de los glucómetros y las tiras reactivas </w:t>
      </w:r>
      <w:proofErr w:type="spellStart"/>
      <w:r w:rsidR="00340A71" w:rsidRPr="00AE1105">
        <w:rPr>
          <w:rFonts w:ascii="Imago" w:hAnsi="Imago"/>
          <w:sz w:val="22"/>
          <w:szCs w:val="22"/>
        </w:rPr>
        <w:t>Accu-Chek</w:t>
      </w:r>
      <w:proofErr w:type="spellEnd"/>
      <w:r w:rsidR="00340A71" w:rsidRPr="00AE1105">
        <w:rPr>
          <w:rFonts w:ascii="Imago" w:hAnsi="Imago"/>
          <w:sz w:val="22"/>
          <w:szCs w:val="22"/>
        </w:rPr>
        <w:t xml:space="preserve"> o si tiene</w:t>
      </w:r>
      <w:r w:rsidRPr="00AE1105">
        <w:rPr>
          <w:rFonts w:ascii="Imago" w:hAnsi="Imago"/>
          <w:sz w:val="22"/>
          <w:szCs w:val="22"/>
        </w:rPr>
        <w:t xml:space="preserve"> alguna duda o pregunta adicional</w:t>
      </w:r>
      <w:r w:rsidR="00AE1105" w:rsidRPr="00AE1105">
        <w:rPr>
          <w:rFonts w:ascii="Imago" w:hAnsi="Imago"/>
          <w:sz w:val="22"/>
          <w:szCs w:val="22"/>
        </w:rPr>
        <w:t xml:space="preserve">. </w:t>
      </w:r>
      <w:r w:rsidR="00340A71" w:rsidRPr="00AE1105">
        <w:rPr>
          <w:rFonts w:ascii="Imago" w:hAnsi="Imago"/>
          <w:sz w:val="22"/>
          <w:szCs w:val="22"/>
        </w:rPr>
        <w:t xml:space="preserve">Gracias a la monitorización atenta de las notificaciones de los clientes podemos identificar problemas e implementar soluciones. Apreciamos </w:t>
      </w:r>
      <w:r w:rsidR="00AE1105" w:rsidRPr="00AE1105">
        <w:rPr>
          <w:rFonts w:ascii="Imago" w:hAnsi="Imago"/>
          <w:sz w:val="22"/>
          <w:szCs w:val="22"/>
        </w:rPr>
        <w:t xml:space="preserve">su atención y su tiempo dedicado a esta importante notificación. </w:t>
      </w:r>
    </w:p>
    <w:p w14:paraId="2F059578" w14:textId="6909ABA3" w:rsidR="00B845C7" w:rsidRPr="00AE1105" w:rsidRDefault="00B845C7" w:rsidP="00AE1105">
      <w:pPr>
        <w:widowControl/>
        <w:spacing w:line="240" w:lineRule="auto"/>
        <w:jc w:val="both"/>
        <w:rPr>
          <w:rFonts w:ascii="Imago" w:hAnsi="Imago"/>
          <w:sz w:val="22"/>
          <w:szCs w:val="22"/>
        </w:rPr>
      </w:pPr>
    </w:p>
    <w:p w14:paraId="5B1168CF" w14:textId="0B2F1619" w:rsidR="00A46310" w:rsidRPr="00843A15" w:rsidRDefault="00AE1105">
      <w:pPr>
        <w:rPr>
          <w:rFonts w:ascii="Imago" w:hAnsi="Imago"/>
          <w:sz w:val="22"/>
          <w:szCs w:val="22"/>
        </w:rPr>
      </w:pPr>
      <w:r w:rsidRPr="00AE1105">
        <w:rPr>
          <w:rFonts w:ascii="Imago" w:hAnsi="Imago"/>
          <w:sz w:val="22"/>
          <w:szCs w:val="22"/>
        </w:rPr>
        <w:t>Atentamente,</w:t>
      </w:r>
      <w:r w:rsidR="002F5241" w:rsidRPr="00843A15">
        <w:rPr>
          <w:rFonts w:ascii="Imago" w:hAnsi="Imago"/>
          <w:sz w:val="22"/>
          <w:szCs w:val="22"/>
        </w:rPr>
        <w:br/>
      </w:r>
    </w:p>
    <w:p w14:paraId="29BADD76" w14:textId="77777777" w:rsidR="00A46310" w:rsidRPr="00843A15" w:rsidRDefault="00A46310">
      <w:pPr>
        <w:rPr>
          <w:rFonts w:ascii="Imago" w:hAnsi="Imago"/>
          <w:sz w:val="22"/>
          <w:szCs w:val="22"/>
        </w:rPr>
      </w:pPr>
    </w:p>
    <w:p w14:paraId="373A96B4" w14:textId="20D749EC" w:rsidR="00B845C7" w:rsidRPr="00843A15" w:rsidRDefault="002F5241">
      <w:pPr>
        <w:rPr>
          <w:rFonts w:ascii="Imago" w:hAnsi="Imago"/>
          <w:b/>
          <w:sz w:val="22"/>
          <w:szCs w:val="22"/>
        </w:rPr>
      </w:pPr>
      <w:r w:rsidRPr="00843A15">
        <w:rPr>
          <w:rFonts w:ascii="Imago" w:hAnsi="Imago"/>
          <w:b/>
          <w:sz w:val="22"/>
          <w:szCs w:val="22"/>
        </w:rPr>
        <w:t xml:space="preserve">Roche Diabetes </w:t>
      </w:r>
      <w:proofErr w:type="spellStart"/>
      <w:r w:rsidRPr="00843A15">
        <w:rPr>
          <w:rFonts w:ascii="Imago" w:hAnsi="Imago"/>
          <w:b/>
          <w:sz w:val="22"/>
          <w:szCs w:val="22"/>
        </w:rPr>
        <w:t>Care</w:t>
      </w:r>
      <w:proofErr w:type="spellEnd"/>
      <w:r w:rsidR="00DC1C89" w:rsidRPr="00843A15">
        <w:rPr>
          <w:rFonts w:ascii="Imago" w:hAnsi="Imago"/>
          <w:b/>
          <w:sz w:val="22"/>
          <w:szCs w:val="22"/>
        </w:rPr>
        <w:t xml:space="preserve"> </w:t>
      </w:r>
      <w:proofErr w:type="spellStart"/>
      <w:r w:rsidR="00DC1C89" w:rsidRPr="00843A15">
        <w:rPr>
          <w:rFonts w:ascii="Imago" w:hAnsi="Imago"/>
          <w:b/>
          <w:sz w:val="22"/>
          <w:szCs w:val="22"/>
        </w:rPr>
        <w:t>Spain</w:t>
      </w:r>
      <w:proofErr w:type="spellEnd"/>
    </w:p>
    <w:p w14:paraId="7E3BB813" w14:textId="689B5E96" w:rsidR="00DC1C89" w:rsidRPr="00843A15" w:rsidRDefault="00DC1C89">
      <w:pPr>
        <w:rPr>
          <w:rFonts w:ascii="Imago" w:hAnsi="Imago"/>
          <w:b/>
          <w:sz w:val="20"/>
          <w:highlight w:val="magenta"/>
        </w:rPr>
      </w:pPr>
      <w:r w:rsidRPr="00843A15">
        <w:rPr>
          <w:rFonts w:ascii="Imago" w:hAnsi="Imago"/>
          <w:sz w:val="22"/>
          <w:szCs w:val="22"/>
        </w:rPr>
        <w:t>Departam</w:t>
      </w:r>
      <w:r w:rsidR="00E64397" w:rsidRPr="00843A15">
        <w:rPr>
          <w:rFonts w:ascii="Imago" w:hAnsi="Imago"/>
          <w:sz w:val="22"/>
          <w:szCs w:val="22"/>
        </w:rPr>
        <w:t xml:space="preserve">ento </w:t>
      </w:r>
      <w:r w:rsidRPr="00843A15">
        <w:rPr>
          <w:rFonts w:ascii="Imago" w:hAnsi="Imago"/>
          <w:sz w:val="22"/>
          <w:szCs w:val="22"/>
        </w:rPr>
        <w:t>de Calidad y Asuntos Regulatorios</w:t>
      </w:r>
    </w:p>
    <w:p w14:paraId="5DB44551" w14:textId="14C12C88" w:rsidR="00B845C7" w:rsidRDefault="00B845C7" w:rsidP="00D80F26">
      <w:pPr>
        <w:rPr>
          <w:rFonts w:ascii="Imago" w:hAnsi="Imago"/>
          <w:b/>
          <w:sz w:val="20"/>
          <w:highlight w:val="magenta"/>
        </w:rPr>
      </w:pPr>
    </w:p>
    <w:p w14:paraId="73EC92E4" w14:textId="77777777" w:rsidR="009B051A" w:rsidRDefault="009B051A" w:rsidP="00D80F26">
      <w:pPr>
        <w:rPr>
          <w:rFonts w:ascii="Imago" w:hAnsi="Imago"/>
          <w:b/>
          <w:sz w:val="20"/>
          <w:highlight w:val="magenta"/>
        </w:rPr>
      </w:pPr>
    </w:p>
    <w:p w14:paraId="55CC3687" w14:textId="77777777" w:rsidR="009B051A" w:rsidRDefault="009B051A" w:rsidP="00D80F26">
      <w:pPr>
        <w:rPr>
          <w:rFonts w:ascii="Imago" w:hAnsi="Imago"/>
          <w:b/>
          <w:sz w:val="20"/>
          <w:highlight w:val="magenta"/>
        </w:rPr>
      </w:pPr>
    </w:p>
    <w:p w14:paraId="1654C312" w14:textId="77777777" w:rsidR="009B051A" w:rsidRDefault="009B051A" w:rsidP="00D80F26">
      <w:pPr>
        <w:rPr>
          <w:rFonts w:ascii="Imago" w:hAnsi="Imago"/>
          <w:b/>
          <w:sz w:val="20"/>
          <w:highlight w:val="magenta"/>
        </w:rPr>
      </w:pPr>
    </w:p>
    <w:p w14:paraId="4CCC3DD7" w14:textId="77777777" w:rsidR="009B051A" w:rsidRPr="00843A15" w:rsidRDefault="009B051A" w:rsidP="00D80F26">
      <w:pPr>
        <w:rPr>
          <w:rFonts w:ascii="Imago" w:hAnsi="Imago"/>
          <w:b/>
          <w:sz w:val="20"/>
          <w:highlight w:val="magenta"/>
        </w:rPr>
      </w:pPr>
    </w:p>
    <w:p w14:paraId="52A414F9" w14:textId="100267DE" w:rsidR="00DC1C89" w:rsidRPr="00843A15" w:rsidRDefault="00DC1C89" w:rsidP="00D80F26">
      <w:pPr>
        <w:rPr>
          <w:rFonts w:ascii="Imago" w:hAnsi="Imago"/>
          <w:b/>
          <w:sz w:val="20"/>
          <w:highlight w:val="magenta"/>
        </w:rPr>
      </w:pPr>
    </w:p>
    <w:p w14:paraId="2EA6A1BE" w14:textId="09B771AB" w:rsidR="008E1D2A" w:rsidRPr="008E1D2A" w:rsidRDefault="00DC1C89" w:rsidP="008E1D2A">
      <w:pPr>
        <w:rPr>
          <w:rFonts w:ascii="Imago" w:hAnsi="Imago"/>
          <w:sz w:val="20"/>
          <w:u w:val="single"/>
        </w:rPr>
      </w:pPr>
      <w:bookmarkStart w:id="13" w:name="_Hlk511738706"/>
      <w:r w:rsidRPr="008E1D2A">
        <w:rPr>
          <w:rFonts w:ascii="Imago" w:hAnsi="Imago"/>
          <w:sz w:val="20"/>
          <w:u w:val="single"/>
        </w:rPr>
        <w:t>Anexo</w:t>
      </w:r>
      <w:r w:rsidR="008E1D2A" w:rsidRPr="008E1D2A">
        <w:rPr>
          <w:rFonts w:ascii="Imago" w:hAnsi="Imago"/>
          <w:sz w:val="20"/>
          <w:u w:val="single"/>
        </w:rPr>
        <w:t>s</w:t>
      </w:r>
      <w:r w:rsidR="00A46310" w:rsidRPr="008E1D2A">
        <w:rPr>
          <w:rFonts w:ascii="Imago" w:hAnsi="Imago"/>
          <w:sz w:val="20"/>
          <w:u w:val="single"/>
        </w:rPr>
        <w:t xml:space="preserve">: </w:t>
      </w:r>
    </w:p>
    <w:p w14:paraId="7901BA3F" w14:textId="734577A8" w:rsidR="008E1D2A" w:rsidRPr="008E1D2A" w:rsidRDefault="008E1D2A" w:rsidP="008E1D2A">
      <w:pPr>
        <w:rPr>
          <w:rFonts w:ascii="Imago" w:hAnsi="Imago"/>
          <w:sz w:val="20"/>
        </w:rPr>
      </w:pPr>
      <w:r w:rsidRPr="008E1D2A">
        <w:rPr>
          <w:rFonts w:ascii="Imago" w:hAnsi="Imago"/>
          <w:sz w:val="20"/>
        </w:rPr>
        <w:t xml:space="preserve">- </w:t>
      </w:r>
      <w:r w:rsidR="00A46310" w:rsidRPr="008E1D2A">
        <w:rPr>
          <w:rFonts w:ascii="Imago" w:hAnsi="Imago"/>
          <w:sz w:val="20"/>
        </w:rPr>
        <w:t>Lista</w:t>
      </w:r>
      <w:r w:rsidR="00B758D5">
        <w:rPr>
          <w:rFonts w:ascii="Imago" w:hAnsi="Imago"/>
          <w:sz w:val="20"/>
        </w:rPr>
        <w:t>do</w:t>
      </w:r>
      <w:r w:rsidR="00A46310" w:rsidRPr="008E1D2A">
        <w:rPr>
          <w:rFonts w:ascii="Imago" w:hAnsi="Imago"/>
          <w:sz w:val="20"/>
        </w:rPr>
        <w:t xml:space="preserve"> </w:t>
      </w:r>
      <w:r w:rsidR="00B758D5">
        <w:rPr>
          <w:rFonts w:ascii="Imago" w:hAnsi="Imago"/>
          <w:sz w:val="20"/>
        </w:rPr>
        <w:t>de referencias y lotes</w:t>
      </w:r>
    </w:p>
    <w:p w14:paraId="1446130E" w14:textId="44397797" w:rsidR="008E1D2A" w:rsidRDefault="008E1D2A" w:rsidP="008E1D2A">
      <w:pPr>
        <w:rPr>
          <w:rFonts w:ascii="Imago" w:hAnsi="Imago"/>
          <w:sz w:val="20"/>
        </w:rPr>
      </w:pPr>
      <w:r w:rsidRPr="008E1D2A">
        <w:rPr>
          <w:rFonts w:ascii="Imago" w:hAnsi="Imago"/>
          <w:sz w:val="20"/>
        </w:rPr>
        <w:t>- Formulario para el registro de unidades retiradas de la venta</w:t>
      </w:r>
    </w:p>
    <w:p w14:paraId="6BADB7A4" w14:textId="0A75FC07" w:rsidR="00636A05" w:rsidRPr="008E1D2A" w:rsidRDefault="00636A05" w:rsidP="008E1D2A">
      <w:pPr>
        <w:rPr>
          <w:rFonts w:ascii="Imago" w:hAnsi="Imago"/>
          <w:sz w:val="20"/>
        </w:rPr>
      </w:pPr>
      <w:r>
        <w:rPr>
          <w:rFonts w:ascii="Imago" w:hAnsi="Imago"/>
          <w:sz w:val="20"/>
        </w:rPr>
        <w:t>- Carta para el paciente</w:t>
      </w:r>
    </w:p>
    <w:bookmarkEnd w:id="13"/>
    <w:p w14:paraId="1890A8E7" w14:textId="365BDD1F" w:rsidR="00A46310" w:rsidRPr="00843A15" w:rsidRDefault="00A46310" w:rsidP="00D80F26">
      <w:pPr>
        <w:rPr>
          <w:rFonts w:ascii="Imago" w:hAnsi="Imago"/>
          <w:sz w:val="20"/>
        </w:rPr>
      </w:pPr>
    </w:p>
    <w:sectPr w:rsidR="00A46310" w:rsidRPr="00843A15">
      <w:headerReference w:type="default" r:id="rId12"/>
      <w:footerReference w:type="default" r:id="rId13"/>
      <w:headerReference w:type="first" r:id="rId14"/>
      <w:footerReference w:type="first" r:id="rId15"/>
      <w:pgSz w:w="11907" w:h="16839"/>
      <w:pgMar w:top="1530" w:right="850" w:bottom="426" w:left="1417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7C9A" w14:textId="77777777" w:rsidR="001E3E0B" w:rsidRDefault="001E3E0B">
      <w:pPr>
        <w:spacing w:line="240" w:lineRule="auto"/>
      </w:pPr>
      <w:r>
        <w:separator/>
      </w:r>
    </w:p>
  </w:endnote>
  <w:endnote w:type="continuationSeparator" w:id="0">
    <w:p w14:paraId="77D95D9E" w14:textId="77777777" w:rsidR="001E3E0B" w:rsidRDefault="001E3E0B">
      <w:pPr>
        <w:spacing w:line="240" w:lineRule="auto"/>
      </w:pPr>
      <w:r>
        <w:continuationSeparator/>
      </w:r>
    </w:p>
  </w:endnote>
  <w:endnote w:type="continuationNotice" w:id="1">
    <w:p w14:paraId="0154D122" w14:textId="77777777" w:rsidR="00C30FFA" w:rsidRDefault="00C30F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ago">
    <w:altName w:val="Times New Roman"/>
    <w:charset w:val="00"/>
    <w:family w:val="auto"/>
    <w:pitch w:val="variable"/>
    <w:sig w:usb0="00000001" w:usb1="500020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7"/>
      <w:gridCol w:w="2268"/>
      <w:gridCol w:w="2405"/>
      <w:gridCol w:w="2409"/>
    </w:tblGrid>
    <w:tr w:rsidR="00597D64" w:rsidRPr="00597D64" w14:paraId="2EC9D37C" w14:textId="77777777" w:rsidTr="00D407E7">
      <w:trPr>
        <w:cantSplit/>
      </w:trPr>
      <w:tc>
        <w:tcPr>
          <w:tcW w:w="2557" w:type="dxa"/>
          <w:tcMar>
            <w:bottom w:w="85" w:type="dxa"/>
          </w:tcMar>
        </w:tcPr>
        <w:p w14:paraId="52A449B6" w14:textId="77777777" w:rsidR="00597D64" w:rsidRPr="00597D64" w:rsidRDefault="00597D64" w:rsidP="00597D64">
          <w:pPr>
            <w:suppressAutoHyphens w:val="0"/>
            <w:autoSpaceDN/>
            <w:spacing w:line="210" w:lineRule="atLeast"/>
            <w:ind w:right="170"/>
            <w:textAlignment w:val="auto"/>
            <w:rPr>
              <w:rFonts w:ascii="Imago" w:eastAsia="Times New Roman" w:hAnsi="Imago" w:cs="Imago"/>
              <w:b/>
              <w:bCs/>
              <w:noProof/>
              <w:sz w:val="16"/>
              <w:szCs w:val="16"/>
              <w:lang w:val="en-US"/>
            </w:rPr>
          </w:pPr>
          <w:r w:rsidRPr="00597D64">
            <w:rPr>
              <w:rFonts w:ascii="Imago" w:eastAsia="Times New Roman" w:hAnsi="Imago" w:cs="Imago"/>
              <w:b/>
              <w:bCs/>
              <w:noProof/>
              <w:sz w:val="16"/>
              <w:szCs w:val="16"/>
              <w:lang w:val="en-US"/>
            </w:rPr>
            <w:t>Roche Diabetes Care Spain SL</w:t>
          </w:r>
        </w:p>
      </w:tc>
      <w:tc>
        <w:tcPr>
          <w:tcW w:w="2268" w:type="dxa"/>
          <w:tcMar>
            <w:bottom w:w="85" w:type="dxa"/>
          </w:tcMar>
        </w:tcPr>
        <w:p w14:paraId="03ACA795" w14:textId="77777777" w:rsidR="00597D64" w:rsidRPr="00597D64" w:rsidRDefault="00597D64" w:rsidP="00597D64">
          <w:pPr>
            <w:suppressAutoHyphens w:val="0"/>
            <w:autoSpaceDN/>
            <w:spacing w:line="200" w:lineRule="atLeast"/>
            <w:ind w:right="170"/>
            <w:textAlignment w:val="auto"/>
            <w:rPr>
              <w:rFonts w:ascii="Imago" w:eastAsia="Times New Roman" w:hAnsi="Imago"/>
              <w:sz w:val="16"/>
              <w:szCs w:val="16"/>
            </w:rPr>
          </w:pPr>
          <w:r w:rsidRPr="00597D64">
            <w:rPr>
              <w:rFonts w:ascii="Imago" w:eastAsia="Times New Roman" w:hAnsi="Imago" w:cs="Imago"/>
              <w:noProof/>
              <w:sz w:val="16"/>
              <w:szCs w:val="16"/>
            </w:rPr>
            <w:t>Av. de la Generalitat, 171-173</w:t>
          </w:r>
          <w:r w:rsidRPr="00597D64">
            <w:rPr>
              <w:rFonts w:ascii="Imago" w:eastAsia="Times New Roman" w:hAnsi="Imago" w:cs="Imago"/>
              <w:noProof/>
              <w:sz w:val="16"/>
              <w:szCs w:val="16"/>
            </w:rPr>
            <w:br/>
            <w:t xml:space="preserve">E-08174 Sant Cugat del Vallès </w:t>
          </w:r>
        </w:p>
      </w:tc>
      <w:tc>
        <w:tcPr>
          <w:tcW w:w="2405" w:type="dxa"/>
          <w:tcMar>
            <w:bottom w:w="85" w:type="dxa"/>
          </w:tcMar>
        </w:tcPr>
        <w:p w14:paraId="11A5B827" w14:textId="77777777" w:rsidR="00597D64" w:rsidRPr="00597D64" w:rsidRDefault="00597D64" w:rsidP="00597D64">
          <w:pPr>
            <w:suppressAutoHyphens w:val="0"/>
            <w:autoSpaceDN/>
            <w:spacing w:line="210" w:lineRule="atLeast"/>
            <w:ind w:right="170"/>
            <w:textAlignment w:val="auto"/>
            <w:rPr>
              <w:rFonts w:ascii="Imago" w:eastAsia="Times New Roman" w:hAnsi="Imago" w:cs="Imago"/>
              <w:sz w:val="16"/>
              <w:szCs w:val="16"/>
              <w:lang w:val="ca-ES"/>
            </w:rPr>
          </w:pPr>
          <w:proofErr w:type="spellStart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>Calidad</w:t>
          </w:r>
          <w:proofErr w:type="spellEnd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 xml:space="preserve"> y </w:t>
          </w:r>
          <w:proofErr w:type="spellStart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>Asuntos</w:t>
          </w:r>
          <w:proofErr w:type="spellEnd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 xml:space="preserve"> </w:t>
          </w:r>
          <w:proofErr w:type="spellStart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>Regulatorios</w:t>
          </w:r>
          <w:proofErr w:type="spellEnd"/>
        </w:p>
      </w:tc>
      <w:tc>
        <w:tcPr>
          <w:tcW w:w="2409" w:type="dxa"/>
          <w:tcMar>
            <w:bottom w:w="85" w:type="dxa"/>
          </w:tcMar>
        </w:tcPr>
        <w:p w14:paraId="1D966C6A" w14:textId="77777777" w:rsidR="00597D64" w:rsidRPr="00597D64" w:rsidRDefault="00597D64" w:rsidP="00597D64">
          <w:pPr>
            <w:suppressAutoHyphens w:val="0"/>
            <w:autoSpaceDN/>
            <w:spacing w:line="200" w:lineRule="atLeast"/>
            <w:ind w:right="170"/>
            <w:textAlignment w:val="auto"/>
            <w:rPr>
              <w:rFonts w:ascii="Imago" w:eastAsia="Times New Roman" w:hAnsi="Imago" w:cs="Imago"/>
              <w:sz w:val="16"/>
              <w:szCs w:val="16"/>
              <w:lang w:val="ca-ES"/>
            </w:rPr>
          </w:pPr>
        </w:p>
      </w:tc>
    </w:tr>
    <w:tr w:rsidR="00597D64" w:rsidRPr="00597D64" w14:paraId="46D5BD8C" w14:textId="77777777" w:rsidTr="00D407E7">
      <w:trPr>
        <w:cantSplit/>
        <w:trHeight w:val="420"/>
      </w:trPr>
      <w:tc>
        <w:tcPr>
          <w:tcW w:w="9639" w:type="dxa"/>
          <w:gridSpan w:val="4"/>
        </w:tcPr>
        <w:p w14:paraId="0FC2FFA3" w14:textId="77777777" w:rsidR="00597D64" w:rsidRPr="00597D64" w:rsidRDefault="00597D64" w:rsidP="00597D64">
          <w:pPr>
            <w:suppressAutoHyphens w:val="0"/>
            <w:autoSpaceDN/>
            <w:spacing w:before="60" w:after="80" w:line="200" w:lineRule="atLeast"/>
            <w:textAlignment w:val="auto"/>
            <w:rPr>
              <w:rFonts w:ascii="Imago" w:eastAsia="Times New Roman" w:hAnsi="Imago"/>
              <w:sz w:val="16"/>
              <w:szCs w:val="16"/>
            </w:rPr>
          </w:pPr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 xml:space="preserve">Registro Mercantil de Barcelona | T44617  f1 </w:t>
          </w:r>
          <w:proofErr w:type="spellStart"/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>hoja</w:t>
          </w:r>
          <w:proofErr w:type="spellEnd"/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 xml:space="preserve"> 461286 | Inscrita el 8 de </w:t>
          </w:r>
          <w:proofErr w:type="spellStart"/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>enero</w:t>
          </w:r>
          <w:proofErr w:type="spellEnd"/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 xml:space="preserve"> de 2015 | CIF B66428632 | Sociedad Unipersonal</w:t>
          </w:r>
        </w:p>
      </w:tc>
    </w:tr>
    <w:tr w:rsidR="00597D64" w:rsidRPr="00597D64" w14:paraId="68A5F4CF" w14:textId="77777777" w:rsidTr="00D407E7">
      <w:trPr>
        <w:cantSplit/>
      </w:trPr>
      <w:tc>
        <w:tcPr>
          <w:tcW w:w="9639" w:type="dxa"/>
          <w:gridSpan w:val="4"/>
        </w:tcPr>
        <w:p w14:paraId="10D57995" w14:textId="77777777" w:rsidR="00597D64" w:rsidRPr="00597D64" w:rsidRDefault="00597D64" w:rsidP="00597D64">
          <w:pPr>
            <w:suppressAutoHyphens w:val="0"/>
            <w:autoSpaceDN/>
            <w:spacing w:line="10" w:lineRule="exact"/>
            <w:textAlignment w:val="auto"/>
            <w:rPr>
              <w:rFonts w:ascii="Imago" w:eastAsia="Times New Roman" w:hAnsi="Imago"/>
              <w:color w:val="FFFFFF"/>
              <w:sz w:val="16"/>
              <w:szCs w:val="16"/>
            </w:rPr>
          </w:pPr>
        </w:p>
      </w:tc>
    </w:tr>
  </w:tbl>
  <w:p w14:paraId="7CEC8BB0" w14:textId="30874CFB" w:rsidR="00427C7D" w:rsidRDefault="00427C7D"/>
  <w:p w14:paraId="562A774F" w14:textId="0A52E864" w:rsidR="00056430" w:rsidRDefault="002C5846">
    <w:pPr>
      <w:pStyle w:val="EmptyLine"/>
    </w:pPr>
  </w:p>
  <w:p w14:paraId="362FFC9F" w14:textId="77777777" w:rsidR="00056430" w:rsidRDefault="002C5846">
    <w:pPr>
      <w:pStyle w:val="Piedepgina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7"/>
      <w:gridCol w:w="2268"/>
      <w:gridCol w:w="2405"/>
      <w:gridCol w:w="2409"/>
    </w:tblGrid>
    <w:tr w:rsidR="00597D64" w:rsidRPr="00597D64" w14:paraId="55D8FC65" w14:textId="77777777" w:rsidTr="00D407E7">
      <w:trPr>
        <w:cantSplit/>
      </w:trPr>
      <w:tc>
        <w:tcPr>
          <w:tcW w:w="2557" w:type="dxa"/>
          <w:tcMar>
            <w:bottom w:w="85" w:type="dxa"/>
          </w:tcMar>
        </w:tcPr>
        <w:p w14:paraId="5765573A" w14:textId="77777777" w:rsidR="00597D64" w:rsidRPr="00597D64" w:rsidRDefault="00597D64" w:rsidP="00597D64">
          <w:pPr>
            <w:suppressAutoHyphens w:val="0"/>
            <w:autoSpaceDN/>
            <w:spacing w:line="210" w:lineRule="atLeast"/>
            <w:ind w:right="170"/>
            <w:textAlignment w:val="auto"/>
            <w:rPr>
              <w:rFonts w:ascii="Imago" w:eastAsia="Times New Roman" w:hAnsi="Imago" w:cs="Imago"/>
              <w:b/>
              <w:bCs/>
              <w:noProof/>
              <w:sz w:val="16"/>
              <w:szCs w:val="16"/>
              <w:lang w:val="en-US"/>
            </w:rPr>
          </w:pPr>
          <w:r w:rsidRPr="00597D64">
            <w:rPr>
              <w:rFonts w:ascii="Imago" w:eastAsia="Times New Roman" w:hAnsi="Imago" w:cs="Imago"/>
              <w:b/>
              <w:bCs/>
              <w:noProof/>
              <w:sz w:val="16"/>
              <w:szCs w:val="16"/>
              <w:lang w:val="en-US"/>
            </w:rPr>
            <w:t>Roche Diabetes Care Spain SL</w:t>
          </w:r>
        </w:p>
      </w:tc>
      <w:tc>
        <w:tcPr>
          <w:tcW w:w="2268" w:type="dxa"/>
          <w:tcMar>
            <w:bottom w:w="85" w:type="dxa"/>
          </w:tcMar>
        </w:tcPr>
        <w:p w14:paraId="65D02FF3" w14:textId="77777777" w:rsidR="00597D64" w:rsidRPr="00597D64" w:rsidRDefault="00597D64" w:rsidP="00597D64">
          <w:pPr>
            <w:suppressAutoHyphens w:val="0"/>
            <w:autoSpaceDN/>
            <w:spacing w:line="200" w:lineRule="atLeast"/>
            <w:ind w:right="170"/>
            <w:textAlignment w:val="auto"/>
            <w:rPr>
              <w:rFonts w:ascii="Imago" w:eastAsia="Times New Roman" w:hAnsi="Imago"/>
              <w:sz w:val="16"/>
              <w:szCs w:val="16"/>
            </w:rPr>
          </w:pPr>
          <w:r w:rsidRPr="00597D64">
            <w:rPr>
              <w:rFonts w:ascii="Imago" w:eastAsia="Times New Roman" w:hAnsi="Imago" w:cs="Imago"/>
              <w:noProof/>
              <w:sz w:val="16"/>
              <w:szCs w:val="16"/>
            </w:rPr>
            <w:t>Av. de la Generalitat, 171-173</w:t>
          </w:r>
          <w:r w:rsidRPr="00597D64">
            <w:rPr>
              <w:rFonts w:ascii="Imago" w:eastAsia="Times New Roman" w:hAnsi="Imago" w:cs="Imago"/>
              <w:noProof/>
              <w:sz w:val="16"/>
              <w:szCs w:val="16"/>
            </w:rPr>
            <w:br/>
            <w:t xml:space="preserve">E-08174 Sant Cugat del Vallès </w:t>
          </w:r>
        </w:p>
      </w:tc>
      <w:tc>
        <w:tcPr>
          <w:tcW w:w="2405" w:type="dxa"/>
          <w:tcMar>
            <w:bottom w:w="85" w:type="dxa"/>
          </w:tcMar>
        </w:tcPr>
        <w:p w14:paraId="7ECC5BFC" w14:textId="77777777" w:rsidR="00597D64" w:rsidRPr="00597D64" w:rsidRDefault="00597D64" w:rsidP="00597D64">
          <w:pPr>
            <w:suppressAutoHyphens w:val="0"/>
            <w:autoSpaceDN/>
            <w:spacing w:line="210" w:lineRule="atLeast"/>
            <w:ind w:right="170"/>
            <w:textAlignment w:val="auto"/>
            <w:rPr>
              <w:rFonts w:ascii="Imago" w:eastAsia="Times New Roman" w:hAnsi="Imago" w:cs="Imago"/>
              <w:sz w:val="16"/>
              <w:szCs w:val="16"/>
              <w:lang w:val="ca-ES"/>
            </w:rPr>
          </w:pPr>
          <w:proofErr w:type="spellStart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>Calidad</w:t>
          </w:r>
          <w:proofErr w:type="spellEnd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 xml:space="preserve"> y </w:t>
          </w:r>
          <w:proofErr w:type="spellStart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>Asuntos</w:t>
          </w:r>
          <w:proofErr w:type="spellEnd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 xml:space="preserve"> </w:t>
          </w:r>
          <w:proofErr w:type="spellStart"/>
          <w:r w:rsidRPr="00597D64">
            <w:rPr>
              <w:rFonts w:ascii="Imago" w:eastAsia="Times New Roman" w:hAnsi="Imago" w:cs="Imago"/>
              <w:sz w:val="16"/>
              <w:szCs w:val="16"/>
              <w:lang w:val="ca-ES"/>
            </w:rPr>
            <w:t>Regulatorios</w:t>
          </w:r>
          <w:proofErr w:type="spellEnd"/>
        </w:p>
      </w:tc>
      <w:tc>
        <w:tcPr>
          <w:tcW w:w="2409" w:type="dxa"/>
          <w:tcMar>
            <w:bottom w:w="85" w:type="dxa"/>
          </w:tcMar>
        </w:tcPr>
        <w:p w14:paraId="00F1C32B" w14:textId="77777777" w:rsidR="00597D64" w:rsidRPr="00597D64" w:rsidRDefault="00597D64" w:rsidP="00597D64">
          <w:pPr>
            <w:suppressAutoHyphens w:val="0"/>
            <w:autoSpaceDN/>
            <w:spacing w:line="200" w:lineRule="atLeast"/>
            <w:ind w:right="170"/>
            <w:textAlignment w:val="auto"/>
            <w:rPr>
              <w:rFonts w:ascii="Imago" w:eastAsia="Times New Roman" w:hAnsi="Imago" w:cs="Imago"/>
              <w:sz w:val="16"/>
              <w:szCs w:val="16"/>
              <w:lang w:val="ca-ES"/>
            </w:rPr>
          </w:pPr>
        </w:p>
      </w:tc>
    </w:tr>
    <w:tr w:rsidR="00597D64" w:rsidRPr="00597D64" w14:paraId="3C11A488" w14:textId="77777777" w:rsidTr="00D407E7">
      <w:trPr>
        <w:cantSplit/>
        <w:trHeight w:val="420"/>
      </w:trPr>
      <w:tc>
        <w:tcPr>
          <w:tcW w:w="9639" w:type="dxa"/>
          <w:gridSpan w:val="4"/>
        </w:tcPr>
        <w:p w14:paraId="00579C3E" w14:textId="77777777" w:rsidR="00597D64" w:rsidRPr="00597D64" w:rsidRDefault="00597D64" w:rsidP="00597D64">
          <w:pPr>
            <w:suppressAutoHyphens w:val="0"/>
            <w:autoSpaceDN/>
            <w:spacing w:before="60" w:after="80" w:line="200" w:lineRule="atLeast"/>
            <w:textAlignment w:val="auto"/>
            <w:rPr>
              <w:rFonts w:ascii="Imago" w:eastAsia="Times New Roman" w:hAnsi="Imago"/>
              <w:sz w:val="16"/>
              <w:szCs w:val="16"/>
            </w:rPr>
          </w:pPr>
          <w:bookmarkStart w:id="16" w:name="MandatoryIndication"/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 xml:space="preserve">Registro Mercantil de Barcelona | T44617  f1 </w:t>
          </w:r>
          <w:proofErr w:type="spellStart"/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>hoja</w:t>
          </w:r>
          <w:proofErr w:type="spellEnd"/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 xml:space="preserve"> 461286 | Inscrita el 8 de </w:t>
          </w:r>
          <w:proofErr w:type="spellStart"/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>enero</w:t>
          </w:r>
          <w:proofErr w:type="spellEnd"/>
          <w:r w:rsidRPr="00597D64">
            <w:rPr>
              <w:rFonts w:ascii="Imago" w:eastAsia="Times New Roman" w:hAnsi="Imago"/>
              <w:sz w:val="16"/>
              <w:szCs w:val="16"/>
              <w:lang w:val="ca-ES"/>
            </w:rPr>
            <w:t xml:space="preserve"> de 2015 | CIF B66428632 | Sociedad Unipersonal</w:t>
          </w:r>
          <w:bookmarkEnd w:id="16"/>
        </w:p>
      </w:tc>
    </w:tr>
    <w:tr w:rsidR="00597D64" w:rsidRPr="00597D64" w14:paraId="6E20E33D" w14:textId="77777777" w:rsidTr="00D407E7">
      <w:trPr>
        <w:cantSplit/>
      </w:trPr>
      <w:tc>
        <w:tcPr>
          <w:tcW w:w="9639" w:type="dxa"/>
          <w:gridSpan w:val="4"/>
        </w:tcPr>
        <w:p w14:paraId="0BE1BD1E" w14:textId="77777777" w:rsidR="00597D64" w:rsidRPr="00597D64" w:rsidRDefault="00597D64" w:rsidP="00597D64">
          <w:pPr>
            <w:suppressAutoHyphens w:val="0"/>
            <w:autoSpaceDN/>
            <w:spacing w:line="10" w:lineRule="exact"/>
            <w:textAlignment w:val="auto"/>
            <w:rPr>
              <w:rFonts w:ascii="Imago" w:eastAsia="Times New Roman" w:hAnsi="Imago"/>
              <w:color w:val="FFFFFF"/>
              <w:sz w:val="16"/>
              <w:szCs w:val="16"/>
            </w:rPr>
          </w:pPr>
        </w:p>
      </w:tc>
    </w:tr>
  </w:tbl>
  <w:p w14:paraId="64F11225" w14:textId="6AF3C89E" w:rsidR="007F0E7B" w:rsidRDefault="007F0E7B">
    <w:pPr>
      <w:pStyle w:val="Piedepgina"/>
    </w:pPr>
  </w:p>
  <w:p w14:paraId="0D94D7FE" w14:textId="678B455E" w:rsidR="00056430" w:rsidRDefault="002C5846">
    <w:pPr>
      <w:spacing w:line="20" w:lineRule="exact"/>
      <w:ind w:right="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F5FB" w14:textId="77777777" w:rsidR="001E3E0B" w:rsidRDefault="001E3E0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23D5734" w14:textId="77777777" w:rsidR="001E3E0B" w:rsidRDefault="001E3E0B">
      <w:pPr>
        <w:spacing w:line="240" w:lineRule="auto"/>
      </w:pPr>
      <w:r>
        <w:continuationSeparator/>
      </w:r>
    </w:p>
  </w:footnote>
  <w:footnote w:type="continuationNotice" w:id="1">
    <w:p w14:paraId="43A65EA0" w14:textId="77777777" w:rsidR="00C30FFA" w:rsidRDefault="00C30F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40"/>
    </w:tblGrid>
    <w:tr w:rsidR="00056430" w14:paraId="4E3BA413" w14:textId="77777777">
      <w:trPr>
        <w:trHeight w:hRule="exact" w:val="1871"/>
      </w:trPr>
      <w:tc>
        <w:tcPr>
          <w:tcW w:w="97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14277D" w14:textId="77777777" w:rsidR="00056430" w:rsidRDefault="002F5241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8827F95" wp14:editId="31652D01">
                <wp:extent cx="694687" cy="356231"/>
                <wp:effectExtent l="0" t="0" r="0" b="5719"/>
                <wp:docPr id="1" name="Logo" descr="RoLo40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87" cy="35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2598C" w14:textId="77777777" w:rsidR="00056430" w:rsidRDefault="002C5846">
    <w:pPr>
      <w:pStyle w:val="Empty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04"/>
      <w:gridCol w:w="3396"/>
    </w:tblGrid>
    <w:tr w:rsidR="00056430" w14:paraId="5B0E4BF0" w14:textId="77777777" w:rsidTr="001D52C9">
      <w:trPr>
        <w:trHeight w:val="1434"/>
      </w:trPr>
      <w:tc>
        <w:tcPr>
          <w:tcW w:w="680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AA7C08" w14:textId="4BE6975F" w:rsidR="001D52C9" w:rsidRDefault="009D50D0">
          <w:pPr>
            <w:pStyle w:val="Personal"/>
            <w:tabs>
              <w:tab w:val="left" w:pos="1823"/>
            </w:tabs>
            <w:rPr>
              <w:b/>
              <w:i/>
              <w:sz w:val="28"/>
              <w:szCs w:val="36"/>
            </w:rPr>
          </w:pPr>
          <w:bookmarkStart w:id="14" w:name="From"/>
          <w:r>
            <w:rPr>
              <w:b/>
              <w:i/>
              <w:sz w:val="36"/>
              <w:szCs w:val="36"/>
            </w:rPr>
            <w:t xml:space="preserve">Carta para </w:t>
          </w:r>
          <w:r w:rsidR="00007880">
            <w:rPr>
              <w:b/>
              <w:i/>
              <w:sz w:val="36"/>
              <w:szCs w:val="36"/>
            </w:rPr>
            <w:t>las oficinas de farmacia</w:t>
          </w:r>
          <w:r w:rsidR="002964E6">
            <w:rPr>
              <w:b/>
              <w:i/>
              <w:sz w:val="36"/>
              <w:szCs w:val="36"/>
            </w:rPr>
            <w:t xml:space="preserve"> </w:t>
          </w:r>
          <w:r>
            <w:rPr>
              <w:b/>
              <w:i/>
              <w:sz w:val="36"/>
              <w:szCs w:val="36"/>
            </w:rPr>
            <w:br/>
          </w:r>
          <w:proofErr w:type="spellStart"/>
          <w:r w:rsidR="001D52C9" w:rsidRPr="001D52C9">
            <w:rPr>
              <w:b/>
              <w:i/>
              <w:sz w:val="28"/>
              <w:szCs w:val="36"/>
            </w:rPr>
            <w:t>Accu-Chek</w:t>
          </w:r>
          <w:proofErr w:type="spellEnd"/>
          <w:r w:rsidR="001D52C9" w:rsidRPr="001D52C9">
            <w:rPr>
              <w:b/>
              <w:i/>
              <w:sz w:val="28"/>
              <w:szCs w:val="36"/>
            </w:rPr>
            <w:t xml:space="preserve"> Aviva, </w:t>
          </w:r>
          <w:proofErr w:type="spellStart"/>
          <w:r w:rsidR="001D52C9" w:rsidRPr="001D52C9">
            <w:rPr>
              <w:b/>
              <w:i/>
              <w:sz w:val="28"/>
              <w:szCs w:val="36"/>
            </w:rPr>
            <w:t>Accu-Chek</w:t>
          </w:r>
          <w:proofErr w:type="spellEnd"/>
          <w:r w:rsidR="001D52C9" w:rsidRPr="001D52C9">
            <w:rPr>
              <w:b/>
              <w:i/>
              <w:sz w:val="28"/>
              <w:szCs w:val="36"/>
            </w:rPr>
            <w:t xml:space="preserve"> </w:t>
          </w:r>
          <w:proofErr w:type="spellStart"/>
          <w:r w:rsidR="001D52C9" w:rsidRPr="001D52C9">
            <w:rPr>
              <w:b/>
              <w:i/>
              <w:sz w:val="28"/>
              <w:szCs w:val="36"/>
            </w:rPr>
            <w:t>Performa</w:t>
          </w:r>
          <w:proofErr w:type="spellEnd"/>
        </w:p>
        <w:p w14:paraId="2E68E5FE" w14:textId="77777777" w:rsidR="001D52C9" w:rsidRDefault="001D52C9">
          <w:pPr>
            <w:pStyle w:val="Personal"/>
            <w:tabs>
              <w:tab w:val="left" w:pos="1823"/>
            </w:tabs>
            <w:rPr>
              <w:b/>
              <w:i/>
              <w:sz w:val="22"/>
              <w:szCs w:val="22"/>
            </w:rPr>
          </w:pPr>
        </w:p>
        <w:p w14:paraId="7FD6AEA7" w14:textId="77777777" w:rsidR="001D52C9" w:rsidRDefault="001D52C9">
          <w:pPr>
            <w:pStyle w:val="Personal"/>
            <w:tabs>
              <w:tab w:val="left" w:pos="1823"/>
            </w:tabs>
            <w:rPr>
              <w:b/>
              <w:i/>
              <w:sz w:val="22"/>
              <w:szCs w:val="22"/>
            </w:rPr>
          </w:pPr>
        </w:p>
        <w:p w14:paraId="5FD61386" w14:textId="6302DC9F" w:rsidR="00056430" w:rsidRDefault="002F5241">
          <w:pPr>
            <w:pStyle w:val="Personal"/>
            <w:tabs>
              <w:tab w:val="left" w:pos="1823"/>
            </w:tabs>
            <w:rPr>
              <w:b/>
              <w:i/>
              <w:sz w:val="22"/>
              <w:szCs w:val="22"/>
            </w:rPr>
          </w:pPr>
          <w:r>
            <w:rPr>
              <w:b/>
              <w:i/>
              <w:sz w:val="22"/>
              <w:szCs w:val="22"/>
            </w:rPr>
            <w:tab/>
          </w:r>
        </w:p>
        <w:p w14:paraId="32B7F07E" w14:textId="440AE58E" w:rsidR="00056430" w:rsidRDefault="00E135C4">
          <w:pPr>
            <w:pStyle w:val="Personal"/>
            <w:rPr>
              <w:b/>
              <w:i/>
              <w:sz w:val="36"/>
              <w:szCs w:val="36"/>
            </w:rPr>
          </w:pPr>
          <w:r w:rsidRPr="00E135C4">
            <w:rPr>
              <w:b/>
              <w:i/>
              <w:sz w:val="36"/>
              <w:szCs w:val="36"/>
            </w:rPr>
            <w:t xml:space="preserve">Nota </w:t>
          </w:r>
          <w:r w:rsidR="002964E6">
            <w:rPr>
              <w:b/>
              <w:i/>
              <w:sz w:val="36"/>
              <w:szCs w:val="36"/>
            </w:rPr>
            <w:t>Urgente de Seguridad en Campo</w:t>
          </w:r>
        </w:p>
      </w:tc>
      <w:tc>
        <w:tcPr>
          <w:tcW w:w="339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91F26E" w14:textId="77777777" w:rsidR="00056430" w:rsidRDefault="002F5241">
          <w:pPr>
            <w:jc w:val="right"/>
          </w:pPr>
          <w:r>
            <w:rPr>
              <w:noProof/>
              <w:sz w:val="36"/>
              <w:szCs w:val="36"/>
              <w:lang w:eastAsia="es-ES"/>
            </w:rPr>
            <w:drawing>
              <wp:inline distT="0" distB="0" distL="0" distR="0" wp14:anchorId="21BB2F1E" wp14:editId="250B600D">
                <wp:extent cx="694687" cy="356231"/>
                <wp:effectExtent l="0" t="0" r="0" b="5719"/>
                <wp:docPr id="2" name="Logo" descr="RoLo40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87" cy="35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430" w14:paraId="078E6375" w14:textId="77777777" w:rsidTr="001D52C9">
      <w:trPr>
        <w:trHeight w:val="20"/>
      </w:trPr>
      <w:tc>
        <w:tcPr>
          <w:tcW w:w="680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E841831" w14:textId="77777777" w:rsidR="00056430" w:rsidRDefault="002C5846">
          <w:pPr>
            <w:pStyle w:val="EmptyLine"/>
          </w:pPr>
          <w:bookmarkStart w:id="15" w:name="DateEnglish"/>
          <w:bookmarkEnd w:id="14"/>
        </w:p>
      </w:tc>
      <w:tc>
        <w:tcPr>
          <w:tcW w:w="339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A1001E" w14:textId="77777777" w:rsidR="00056430" w:rsidRDefault="002C5846">
          <w:pPr>
            <w:pStyle w:val="EmptyLine"/>
          </w:pPr>
        </w:p>
      </w:tc>
    </w:tr>
    <w:bookmarkEnd w:id="15"/>
  </w:tbl>
  <w:p w14:paraId="7C8A29D6" w14:textId="77777777" w:rsidR="00056430" w:rsidRDefault="002C5846">
    <w:pPr>
      <w:pStyle w:val="Empty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B4FBE"/>
    <w:multiLevelType w:val="hybridMultilevel"/>
    <w:tmpl w:val="F37EEE2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28C3619"/>
    <w:multiLevelType w:val="multilevel"/>
    <w:tmpl w:val="3FDC62C4"/>
    <w:lvl w:ilvl="0">
      <w:start w:val="1"/>
      <w:numFmt w:val="decimal"/>
      <w:lvlText w:val="%1."/>
      <w:lvlJc w:val="left"/>
      <w:pPr>
        <w:ind w:left="720" w:hanging="360"/>
      </w:pPr>
      <w:rPr>
        <w:rFonts w:ascii="Imago" w:hAnsi="Imag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45D"/>
    <w:multiLevelType w:val="hybridMultilevel"/>
    <w:tmpl w:val="F250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C964E6"/>
    <w:multiLevelType w:val="hybridMultilevel"/>
    <w:tmpl w:val="3BDE0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C7"/>
    <w:rsid w:val="00002172"/>
    <w:rsid w:val="000031E0"/>
    <w:rsid w:val="00007880"/>
    <w:rsid w:val="0003404E"/>
    <w:rsid w:val="00053C1C"/>
    <w:rsid w:val="00096AFF"/>
    <w:rsid w:val="000D470F"/>
    <w:rsid w:val="0010028F"/>
    <w:rsid w:val="00124964"/>
    <w:rsid w:val="00175FF2"/>
    <w:rsid w:val="001D52C9"/>
    <w:rsid w:val="001E2057"/>
    <w:rsid w:val="001E3E0B"/>
    <w:rsid w:val="00203761"/>
    <w:rsid w:val="002964E6"/>
    <w:rsid w:val="002C5846"/>
    <w:rsid w:val="002F0F74"/>
    <w:rsid w:val="002F5241"/>
    <w:rsid w:val="002F6489"/>
    <w:rsid w:val="002F6899"/>
    <w:rsid w:val="00301B71"/>
    <w:rsid w:val="00320B35"/>
    <w:rsid w:val="003320DE"/>
    <w:rsid w:val="00340A71"/>
    <w:rsid w:val="00365DE7"/>
    <w:rsid w:val="003A367D"/>
    <w:rsid w:val="003A611F"/>
    <w:rsid w:val="003D290C"/>
    <w:rsid w:val="003F573A"/>
    <w:rsid w:val="004172E5"/>
    <w:rsid w:val="00421542"/>
    <w:rsid w:val="00427C7D"/>
    <w:rsid w:val="00457E84"/>
    <w:rsid w:val="00476C91"/>
    <w:rsid w:val="00497685"/>
    <w:rsid w:val="004E1D0C"/>
    <w:rsid w:val="00553119"/>
    <w:rsid w:val="00597D64"/>
    <w:rsid w:val="005A11DA"/>
    <w:rsid w:val="005B4E3F"/>
    <w:rsid w:val="005F168B"/>
    <w:rsid w:val="00616E24"/>
    <w:rsid w:val="006218E2"/>
    <w:rsid w:val="00636A05"/>
    <w:rsid w:val="00651FA3"/>
    <w:rsid w:val="006539DF"/>
    <w:rsid w:val="006D1ED8"/>
    <w:rsid w:val="006F7F32"/>
    <w:rsid w:val="0073358F"/>
    <w:rsid w:val="00743DEC"/>
    <w:rsid w:val="007B6DDE"/>
    <w:rsid w:val="007F0E7B"/>
    <w:rsid w:val="00843A15"/>
    <w:rsid w:val="00852B6C"/>
    <w:rsid w:val="008649E1"/>
    <w:rsid w:val="0086668C"/>
    <w:rsid w:val="008909A8"/>
    <w:rsid w:val="008A028D"/>
    <w:rsid w:val="008D0B93"/>
    <w:rsid w:val="008D0C0C"/>
    <w:rsid w:val="008E1D2A"/>
    <w:rsid w:val="00951494"/>
    <w:rsid w:val="00984AE4"/>
    <w:rsid w:val="00994676"/>
    <w:rsid w:val="009B051A"/>
    <w:rsid w:val="009C3AED"/>
    <w:rsid w:val="009D50D0"/>
    <w:rsid w:val="009E27C5"/>
    <w:rsid w:val="009E417F"/>
    <w:rsid w:val="009F433A"/>
    <w:rsid w:val="00A2626C"/>
    <w:rsid w:val="00A4378E"/>
    <w:rsid w:val="00A44D93"/>
    <w:rsid w:val="00A46310"/>
    <w:rsid w:val="00AA15AE"/>
    <w:rsid w:val="00AA1A94"/>
    <w:rsid w:val="00AC2936"/>
    <w:rsid w:val="00AD1989"/>
    <w:rsid w:val="00AE1105"/>
    <w:rsid w:val="00AE16AE"/>
    <w:rsid w:val="00AE34BC"/>
    <w:rsid w:val="00AE3E62"/>
    <w:rsid w:val="00AE49A3"/>
    <w:rsid w:val="00B056BF"/>
    <w:rsid w:val="00B20095"/>
    <w:rsid w:val="00B61991"/>
    <w:rsid w:val="00B7543E"/>
    <w:rsid w:val="00B758D5"/>
    <w:rsid w:val="00B76D31"/>
    <w:rsid w:val="00B845C7"/>
    <w:rsid w:val="00BB38FB"/>
    <w:rsid w:val="00BF3E15"/>
    <w:rsid w:val="00C22B5B"/>
    <w:rsid w:val="00C22C23"/>
    <w:rsid w:val="00C30FFA"/>
    <w:rsid w:val="00C358CB"/>
    <w:rsid w:val="00C43562"/>
    <w:rsid w:val="00C537A1"/>
    <w:rsid w:val="00C75643"/>
    <w:rsid w:val="00CA58DC"/>
    <w:rsid w:val="00CA7D19"/>
    <w:rsid w:val="00CC64D3"/>
    <w:rsid w:val="00D25E38"/>
    <w:rsid w:val="00D60FB7"/>
    <w:rsid w:val="00D80F26"/>
    <w:rsid w:val="00DA3090"/>
    <w:rsid w:val="00DC1C89"/>
    <w:rsid w:val="00E135C4"/>
    <w:rsid w:val="00E37A1B"/>
    <w:rsid w:val="00E46193"/>
    <w:rsid w:val="00E64397"/>
    <w:rsid w:val="00E8134E"/>
    <w:rsid w:val="00E95E33"/>
    <w:rsid w:val="00EB4F0B"/>
    <w:rsid w:val="00EE792E"/>
    <w:rsid w:val="00FA2FB3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D48768"/>
  <w15:docId w15:val="{E53F6379-10B6-4516-90D4-CE7675C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line="260" w:lineRule="atLeast"/>
    </w:pPr>
    <w:rPr>
      <w:rFonts w:ascii="Minion" w:hAnsi="Minion"/>
      <w:sz w:val="24"/>
      <w:lang w:eastAsia="ru-RU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uppressAutoHyphens w:val="0"/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  <w:suppressAutoHyphens w:val="0"/>
    </w:pPr>
  </w:style>
  <w:style w:type="paragraph" w:customStyle="1" w:styleId="EmptyLine">
    <w:name w:val="EmptyLine"/>
    <w:basedOn w:val="Normal"/>
    <w:pPr>
      <w:spacing w:line="10" w:lineRule="exact"/>
    </w:pPr>
    <w:rPr>
      <w:color w:val="FFFFFF"/>
    </w:rPr>
  </w:style>
  <w:style w:type="paragraph" w:customStyle="1" w:styleId="Footer3">
    <w:name w:val="Footer3"/>
    <w:basedOn w:val="Normal"/>
    <w:pPr>
      <w:spacing w:line="210" w:lineRule="atLeast"/>
      <w:ind w:right="170"/>
    </w:pPr>
    <w:rPr>
      <w:i/>
      <w:sz w:val="16"/>
    </w:rPr>
  </w:style>
  <w:style w:type="paragraph" w:customStyle="1" w:styleId="Footer3Bold">
    <w:name w:val="Footer3Bold"/>
    <w:basedOn w:val="Footer3"/>
    <w:rPr>
      <w:b/>
    </w:rPr>
  </w:style>
  <w:style w:type="character" w:customStyle="1" w:styleId="Footer3Char">
    <w:name w:val="Footer3 Char"/>
    <w:rPr>
      <w:rFonts w:ascii="Minion" w:hAnsi="Minion"/>
      <w:i/>
      <w:sz w:val="16"/>
      <w:lang w:val="es-ES" w:eastAsia="ru-RU" w:bidi="ar-SA"/>
    </w:rPr>
  </w:style>
  <w:style w:type="character" w:customStyle="1" w:styleId="Footer3BoldChar">
    <w:name w:val="Footer3Bold Char"/>
    <w:rPr>
      <w:rFonts w:ascii="Minion" w:hAnsi="Minion"/>
      <w:b/>
      <w:i/>
      <w:sz w:val="16"/>
      <w:lang w:val="es-ES" w:eastAsia="ru-RU" w:bidi="ar-SA"/>
    </w:rPr>
  </w:style>
  <w:style w:type="paragraph" w:customStyle="1" w:styleId="Footer2">
    <w:name w:val="Footer2"/>
    <w:basedOn w:val="Normal"/>
    <w:pPr>
      <w:spacing w:before="60" w:after="80" w:line="210" w:lineRule="atLeast"/>
    </w:pPr>
    <w:rPr>
      <w:rFonts w:ascii="Imago" w:hAnsi="Imago"/>
      <w:sz w:val="16"/>
      <w:szCs w:val="16"/>
    </w:rPr>
  </w:style>
  <w:style w:type="paragraph" w:customStyle="1" w:styleId="Personal">
    <w:name w:val="Personal"/>
    <w:basedOn w:val="Normal"/>
    <w:pPr>
      <w:spacing w:line="210" w:lineRule="atLeast"/>
      <w:ind w:left="11"/>
    </w:pPr>
    <w:rPr>
      <w:rFonts w:ascii="Imago" w:hAnsi="Imago"/>
      <w:sz w:val="16"/>
    </w:rPr>
  </w:style>
  <w:style w:type="paragraph" w:customStyle="1" w:styleId="PersonalBold">
    <w:name w:val="PersonalBold"/>
    <w:basedOn w:val="Personal"/>
    <w:pPr>
      <w:spacing w:before="100"/>
    </w:pPr>
    <w:rPr>
      <w:b/>
    </w:rPr>
  </w:style>
  <w:style w:type="character" w:styleId="Nmerodepgina">
    <w:name w:val="page number"/>
    <w:basedOn w:val="Fuentedeprrafopredeter"/>
  </w:style>
  <w:style w:type="paragraph" w:customStyle="1" w:styleId="Footer4">
    <w:name w:val="Footer4"/>
    <w:basedOn w:val="Normal"/>
    <w:pPr>
      <w:spacing w:before="120" w:line="210" w:lineRule="atLeast"/>
      <w:jc w:val="right"/>
    </w:pPr>
    <w:rPr>
      <w:rFonts w:ascii="Imago" w:hAnsi="Imago"/>
      <w:sz w:val="16"/>
      <w:szCs w:val="16"/>
    </w:rPr>
  </w:style>
  <w:style w:type="paragraph" w:styleId="Textodeglobo">
    <w:name w:val="Balloon Text"/>
    <w:basedOn w:val="Normal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pPr>
      <w:ind w:left="11"/>
    </w:pPr>
    <w:rPr>
      <w:b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KommentartextZchn">
    <w:name w:val="Kommentartext Zchn"/>
    <w:rPr>
      <w:rFonts w:ascii="Minion" w:hAnsi="Minion"/>
      <w:lang w:val="es-ES" w:eastAsia="ru-RU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KommentarthemaZchn">
    <w:name w:val="Kommentarthema Zchn"/>
    <w:rPr>
      <w:rFonts w:ascii="Minion" w:hAnsi="Minion"/>
      <w:b/>
      <w:bCs/>
      <w:lang w:val="es-ES" w:eastAsia="ru-RU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rPr>
      <w:strike w:val="0"/>
      <w:dstrike w:val="0"/>
      <w:color w:val="0164C8"/>
      <w:u w:val="none"/>
    </w:rPr>
  </w:style>
  <w:style w:type="paragraph" w:styleId="Prrafodelista">
    <w:name w:val="List Paragraph"/>
    <w:basedOn w:val="Normal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Fuentedeprrafopredeter"/>
  </w:style>
  <w:style w:type="character" w:customStyle="1" w:styleId="FooterChar">
    <w:name w:val="Footer Char"/>
    <w:basedOn w:val="Fuentedeprrafopredeter"/>
  </w:style>
  <w:style w:type="character" w:customStyle="1" w:styleId="BalloonTextChar">
    <w:name w:val="Balloon Text Char"/>
    <w:basedOn w:val="Fuentedeprrafopredeter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basedOn w:val="Fuentedeprrafopredeter"/>
    <w:rPr>
      <w:sz w:val="16"/>
      <w:szCs w:val="16"/>
    </w:rPr>
  </w:style>
  <w:style w:type="paragraph" w:customStyle="1" w:styleId="CommentText1">
    <w:name w:val="Comment Text1"/>
    <w:basedOn w:val="Normal"/>
    <w:pPr>
      <w:suppressAutoHyphens w:val="0"/>
    </w:pPr>
  </w:style>
  <w:style w:type="character" w:customStyle="1" w:styleId="CommentTextChar">
    <w:name w:val="Comment Text Char"/>
    <w:basedOn w:val="Fuentedeprrafopredeter"/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Revisin">
    <w:name w:val="Revision"/>
    <w:hidden/>
    <w:uiPriority w:val="99"/>
    <w:semiHidden/>
    <w:rsid w:val="007B6DDE"/>
    <w:pPr>
      <w:autoSpaceDN/>
      <w:textAlignment w:val="auto"/>
    </w:pPr>
    <w:rPr>
      <w:rFonts w:ascii="Minion" w:hAnsi="Minion"/>
      <w:sz w:val="24"/>
      <w:lang w:eastAsia="ru-RU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0E7B"/>
    <w:rPr>
      <w:rFonts w:ascii="Minion" w:hAnsi="Minio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manu\Desktop\to%20do\Internal%20Comms\Ponce_New%20production%20facilities\_LET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C73EA2EB763459567FC732A6F6BAC" ma:contentTypeVersion="8" ma:contentTypeDescription="Create a new document." ma:contentTypeScope="" ma:versionID="c2cdfe6b05779f802f9030c4025efe20">
  <xsd:schema xmlns:xsd="http://www.w3.org/2001/XMLSchema" xmlns:xs="http://www.w3.org/2001/XMLSchema" xmlns:p="http://schemas.microsoft.com/office/2006/metadata/properties" xmlns:ns2="f14b3546-bb7c-4a7d-a230-11ab338119a2" xmlns:ns3="798a9042-d6b3-4c3e-8672-b496cd959f60" targetNamespace="http://schemas.microsoft.com/office/2006/metadata/properties" ma:root="true" ma:fieldsID="d85bd312eaa6b96d6460d250ff02e499" ns2:_="" ns3:_="">
    <xsd:import namespace="f14b3546-bb7c-4a7d-a230-11ab338119a2"/>
    <xsd:import namespace="798a9042-d6b3-4c3e-8672-b496cd959f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b3546-bb7c-4a7d-a230-11ab338119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a9042-d6b3-4c3e-8672-b496cd95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854D-3688-4DBC-BE58-8B879AAEC8AA}">
  <ds:schemaRefs>
    <ds:schemaRef ds:uri="http://schemas.microsoft.com/office/2006/metadata/properties"/>
    <ds:schemaRef ds:uri="http://purl.org/dc/elements/1.1/"/>
    <ds:schemaRef ds:uri="f14b3546-bb7c-4a7d-a230-11ab338119a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98a9042-d6b3-4c3e-8672-b496cd959f60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45E921-B595-419B-B373-3F758373A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23A89-742D-4446-904F-9C2085C2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b3546-bb7c-4a7d-a230-11ab338119a2"/>
    <ds:schemaRef ds:uri="798a9042-d6b3-4c3e-8672-b496cd95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3F3F3-82B1-49FB-B385-FD311C56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_LETTER</Template>
  <TotalTime>0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&lt;Enter address here&gt;</vt:lpstr>
      <vt:lpstr>&lt;Enter address here&gt;</vt:lpstr>
      <vt:lpstr>&lt;Enter address here&gt;</vt:lpstr>
    </vt:vector>
  </TitlesOfParts>
  <Company>F. Hoffmann-La Roche, Ltd.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address here&gt;</dc:title>
  <dc:creator>atkinsc3</dc:creator>
  <dc:description/>
  <cp:lastModifiedBy>Beatriz</cp:lastModifiedBy>
  <cp:revision>2</cp:revision>
  <cp:lastPrinted>2018-03-12T13:18:00Z</cp:lastPrinted>
  <dcterms:created xsi:type="dcterms:W3CDTF">2018-05-17T11:11:00Z</dcterms:created>
  <dcterms:modified xsi:type="dcterms:W3CDTF">2018-05-17T11:11:00Z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0x010100C8FC73EA2EB763459567FC732A6F6BAC</vt:lpwstr>
  </property>
  <property fmtid="{D5CDD505-2E9C-101B-9397-08002B2CF9AE}" pid="3" name="MSIP_Label_ef8d2a1c-e5e8-4392-9903-b88f6852b1d4_Enabled">
    <vt:lpwstr>True</vt:lpwstr>
  </property>
  <property fmtid="{D5CDD505-2E9C-101B-9397-08002B2CF9AE}" pid="4" name="MSIP_Label_ef8d2a1c-e5e8-4392-9903-b88f6852b1d4_SiteId">
    <vt:lpwstr>9d9b2c50-96ca-40ba-b61e-dedc745a5c7b</vt:lpwstr>
  </property>
  <property fmtid="{D5CDD505-2E9C-101B-9397-08002B2CF9AE}" pid="5" name="MSIP_Label_ef8d2a1c-e5e8-4392-9903-b88f6852b1d4_Ref">
    <vt:lpwstr>https://api.informationprotection.azure.com/api/9d9b2c50-96ca-40ba-b61e-dedc745a5c7b</vt:lpwstr>
  </property>
  <property fmtid="{D5CDD505-2E9C-101B-9397-08002B2CF9AE}" pid="6" name="MSIP_Label_ef8d2a1c-e5e8-4392-9903-b88f6852b1d4_SetBy">
    <vt:lpwstr>SANZAGUS@rochedc.com</vt:lpwstr>
  </property>
  <property fmtid="{D5CDD505-2E9C-101B-9397-08002B2CF9AE}" pid="7" name="MSIP_Label_ef8d2a1c-e5e8-4392-9903-b88f6852b1d4_SetDate">
    <vt:lpwstr>2018-05-02T10:37:20.2105772+02:00</vt:lpwstr>
  </property>
  <property fmtid="{D5CDD505-2E9C-101B-9397-08002B2CF9AE}" pid="8" name="MSIP_Label_ef8d2a1c-e5e8-4392-9903-b88f6852b1d4_Name">
    <vt:lpwstr>Public</vt:lpwstr>
  </property>
  <property fmtid="{D5CDD505-2E9C-101B-9397-08002B2CF9AE}" pid="9" name="MSIP_Label_ef8d2a1c-e5e8-4392-9903-b88f6852b1d4_Application">
    <vt:lpwstr>Microsoft Azure Information Protection</vt:lpwstr>
  </property>
  <property fmtid="{D5CDD505-2E9C-101B-9397-08002B2CF9AE}" pid="10" name="MSIP_Label_ef8d2a1c-e5e8-4392-9903-b88f6852b1d4_Extended_MSFT_Method">
    <vt:lpwstr>Manual</vt:lpwstr>
  </property>
  <property fmtid="{D5CDD505-2E9C-101B-9397-08002B2CF9AE}" pid="11" name="Sensitivity">
    <vt:lpwstr>Public</vt:lpwstr>
  </property>
</Properties>
</file>